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07FC0D" w14:textId="77777777" w:rsidR="00566EAA" w:rsidRPr="00566EAA" w:rsidRDefault="00566EAA" w:rsidP="00566EAA">
      <w:pPr>
        <w:jc w:val="center"/>
        <w:rPr>
          <w:rFonts w:ascii="Calibri" w:hAnsi="Calibri"/>
          <w:b/>
        </w:rPr>
      </w:pPr>
    </w:p>
    <w:p w14:paraId="055D3952" w14:textId="77777777" w:rsidR="00566EAA" w:rsidRPr="00566EAA" w:rsidRDefault="00566EAA" w:rsidP="00566EAA">
      <w:pPr>
        <w:jc w:val="center"/>
        <w:rPr>
          <w:rFonts w:ascii="Calibri" w:hAnsi="Calibri"/>
          <w:b/>
        </w:rPr>
      </w:pPr>
      <w:r w:rsidRPr="00566EAA">
        <w:rPr>
          <w:rFonts w:ascii="Calibri" w:hAnsi="Calibri"/>
          <w:b/>
        </w:rPr>
        <w:t xml:space="preserve">REQUEST FOR PROPOSAL FOR EXTERNAL MANAGERS OF THE FOREIGN RESERVES </w:t>
      </w:r>
    </w:p>
    <w:p w14:paraId="646CB3E9" w14:textId="77777777" w:rsidR="00566EAA" w:rsidRPr="00566EAA" w:rsidRDefault="00566EAA" w:rsidP="00566EAA">
      <w:pPr>
        <w:jc w:val="center"/>
        <w:rPr>
          <w:rFonts w:ascii="Calibri" w:hAnsi="Calibri"/>
          <w:b/>
        </w:rPr>
      </w:pPr>
      <w:r w:rsidRPr="00566EAA">
        <w:rPr>
          <w:rFonts w:ascii="Calibri" w:hAnsi="Calibri"/>
          <w:b/>
        </w:rPr>
        <w:t>BANCO DE LA REP</w:t>
      </w:r>
      <w:bookmarkStart w:id="0" w:name="_cp_text_1_2"/>
      <w:r w:rsidRPr="00566EAA">
        <w:rPr>
          <w:rFonts w:ascii="Calibri" w:hAnsi="Calibri"/>
          <w:b/>
        </w:rPr>
        <w:t>Ú</w:t>
      </w:r>
      <w:bookmarkEnd w:id="0"/>
      <w:r w:rsidRPr="00566EAA">
        <w:rPr>
          <w:rFonts w:ascii="Calibri" w:hAnsi="Calibri"/>
          <w:b/>
        </w:rPr>
        <w:t xml:space="preserve">BLICA </w:t>
      </w:r>
    </w:p>
    <w:p w14:paraId="393EE988" w14:textId="77777777" w:rsidR="00566EAA" w:rsidRPr="00566EAA" w:rsidRDefault="00566EAA" w:rsidP="00566EAA">
      <w:pPr>
        <w:jc w:val="center"/>
        <w:rPr>
          <w:rFonts w:ascii="Calibri" w:hAnsi="Calibri"/>
          <w:b/>
        </w:rPr>
      </w:pPr>
      <w:r w:rsidRPr="00566EAA">
        <w:rPr>
          <w:rFonts w:ascii="Calibri" w:hAnsi="Calibri"/>
          <w:b/>
        </w:rPr>
        <w:t>2021</w:t>
      </w:r>
    </w:p>
    <w:p w14:paraId="3D91D1DC" w14:textId="77777777" w:rsidR="00566EAA" w:rsidRPr="00566EAA" w:rsidRDefault="00566EAA" w:rsidP="00566EAA">
      <w:pPr>
        <w:rPr>
          <w:rFonts w:ascii="Calibri" w:hAnsi="Calibri"/>
          <w:b/>
          <w:sz w:val="28"/>
        </w:rPr>
      </w:pPr>
    </w:p>
    <w:p w14:paraId="1E2CBB64" w14:textId="77777777" w:rsidR="00566EAA" w:rsidRPr="00FC4D78" w:rsidRDefault="00566EAA" w:rsidP="00566EAA">
      <w:pPr>
        <w:jc w:val="both"/>
        <w:rPr>
          <w:rFonts w:ascii="Calibri" w:hAnsi="Calibri"/>
          <w:sz w:val="20"/>
        </w:rPr>
      </w:pPr>
      <w:r w:rsidRPr="00566EAA">
        <w:rPr>
          <w:rFonts w:ascii="Calibri" w:hAnsi="Calibri"/>
          <w:sz w:val="20"/>
        </w:rPr>
        <w:t>Since 1994</w:t>
      </w:r>
      <w:bookmarkStart w:id="1" w:name="_cp_text_1_3"/>
      <w:r w:rsidRPr="00566EAA">
        <w:rPr>
          <w:rFonts w:ascii="Calibri" w:hAnsi="Calibri"/>
          <w:sz w:val="20"/>
        </w:rPr>
        <w:t xml:space="preserve">, </w:t>
      </w:r>
      <w:bookmarkEnd w:id="1"/>
      <w:r w:rsidRPr="00566EAA">
        <w:rPr>
          <w:rFonts w:ascii="Calibri" w:hAnsi="Calibri"/>
          <w:sz w:val="20"/>
        </w:rPr>
        <w:t xml:space="preserve">Banco de la República (the </w:t>
      </w:r>
      <w:bookmarkStart w:id="2" w:name="_cp_text_1_4"/>
      <w:r w:rsidRPr="00566EAA">
        <w:rPr>
          <w:rFonts w:ascii="Calibri" w:hAnsi="Calibri"/>
          <w:sz w:val="20"/>
        </w:rPr>
        <w:t>“</w:t>
      </w:r>
      <w:bookmarkEnd w:id="2"/>
      <w:r w:rsidRPr="00566EAA">
        <w:rPr>
          <w:rFonts w:ascii="Calibri" w:hAnsi="Calibri"/>
          <w:sz w:val="20"/>
        </w:rPr>
        <w:t>Bank</w:t>
      </w:r>
      <w:bookmarkStart w:id="3" w:name="_cp_text_1_6"/>
      <w:r w:rsidRPr="00566EAA">
        <w:rPr>
          <w:rFonts w:ascii="Calibri" w:hAnsi="Calibri"/>
          <w:sz w:val="20"/>
        </w:rPr>
        <w:t xml:space="preserve">” </w:t>
      </w:r>
      <w:bookmarkEnd w:id="3"/>
      <w:r w:rsidRPr="00566EAA">
        <w:rPr>
          <w:rFonts w:ascii="Calibri" w:hAnsi="Calibri"/>
          <w:sz w:val="20"/>
        </w:rPr>
        <w:t xml:space="preserve">or </w:t>
      </w:r>
      <w:bookmarkStart w:id="4" w:name="_cp_text_1_7"/>
      <w:r w:rsidRPr="00566EAA">
        <w:rPr>
          <w:rFonts w:ascii="Calibri" w:hAnsi="Calibri"/>
          <w:sz w:val="20"/>
        </w:rPr>
        <w:t>“</w:t>
      </w:r>
      <w:bookmarkEnd w:id="4"/>
      <w:r w:rsidRPr="00566EAA">
        <w:rPr>
          <w:rFonts w:ascii="Calibri" w:hAnsi="Calibri"/>
          <w:sz w:val="20"/>
        </w:rPr>
        <w:t>BdlR</w:t>
      </w:r>
      <w:bookmarkStart w:id="5" w:name="_cp_text_1_8"/>
      <w:r w:rsidRPr="00566EAA">
        <w:rPr>
          <w:rFonts w:ascii="Calibri" w:hAnsi="Calibri"/>
          <w:sz w:val="20"/>
        </w:rPr>
        <w:t>”</w:t>
      </w:r>
      <w:bookmarkEnd w:id="5"/>
      <w:r w:rsidRPr="00566EAA">
        <w:rPr>
          <w:rFonts w:ascii="Calibri" w:hAnsi="Calibri"/>
          <w:sz w:val="20"/>
        </w:rPr>
        <w:t xml:space="preserve">) has been successfully running an External Management Program. The main objectives of the program are to: </w:t>
      </w:r>
      <w:bookmarkStart w:id="6" w:name="_cp_text_1_9"/>
      <w:r w:rsidRPr="00566EAA">
        <w:rPr>
          <w:rFonts w:ascii="Calibri" w:hAnsi="Calibri"/>
          <w:sz w:val="20"/>
        </w:rPr>
        <w:t>(</w:t>
      </w:r>
      <w:bookmarkEnd w:id="6"/>
      <w:r w:rsidRPr="00566EAA">
        <w:rPr>
          <w:rFonts w:ascii="Calibri" w:hAnsi="Calibri"/>
          <w:sz w:val="20"/>
        </w:rPr>
        <w:t xml:space="preserve">a) enhance the performance of Colombia’s Foreign Reserves Investment Portfolio; </w:t>
      </w:r>
      <w:bookmarkStart w:id="7" w:name="_cp_text_1_10"/>
      <w:r w:rsidRPr="00566EAA">
        <w:rPr>
          <w:rFonts w:ascii="Calibri" w:hAnsi="Calibri"/>
          <w:sz w:val="20"/>
        </w:rPr>
        <w:t>(</w:t>
      </w:r>
      <w:bookmarkEnd w:id="7"/>
      <w:r w:rsidRPr="00566EAA">
        <w:rPr>
          <w:rFonts w:ascii="Calibri" w:hAnsi="Calibri"/>
          <w:sz w:val="20"/>
        </w:rPr>
        <w:t xml:space="preserve">b) provide training and transfer of knowledge to the Bank’s staff; and </w:t>
      </w:r>
      <w:bookmarkStart w:id="8" w:name="_cp_text_1_11"/>
      <w:r w:rsidRPr="00566EAA">
        <w:rPr>
          <w:rFonts w:ascii="Calibri" w:hAnsi="Calibri"/>
          <w:sz w:val="20"/>
        </w:rPr>
        <w:t>(</w:t>
      </w:r>
      <w:bookmarkEnd w:id="8"/>
      <w:r w:rsidRPr="00566EAA">
        <w:rPr>
          <w:rFonts w:ascii="Calibri" w:hAnsi="Calibri"/>
          <w:sz w:val="20"/>
        </w:rPr>
        <w:t xml:space="preserve">c) support </w:t>
      </w:r>
      <w:r w:rsidRPr="00FC4D78">
        <w:rPr>
          <w:rFonts w:ascii="Calibri" w:hAnsi="Calibri"/>
          <w:sz w:val="20"/>
        </w:rPr>
        <w:t>the Bank’s research efforts and the management of the reserves where needed.</w:t>
      </w:r>
    </w:p>
    <w:p w14:paraId="351DB655" w14:textId="77777777" w:rsidR="00566EAA" w:rsidRPr="00FC4D78" w:rsidRDefault="00566EAA" w:rsidP="00566EAA">
      <w:pPr>
        <w:jc w:val="both"/>
        <w:rPr>
          <w:rFonts w:ascii="Calibri" w:hAnsi="Calibri"/>
          <w:sz w:val="20"/>
        </w:rPr>
      </w:pPr>
    </w:p>
    <w:p w14:paraId="4FE8ADE6" w14:textId="0780D1D3" w:rsidR="00566EAA" w:rsidRPr="00566EAA" w:rsidRDefault="00566EAA" w:rsidP="00566EAA">
      <w:pPr>
        <w:jc w:val="both"/>
        <w:rPr>
          <w:rFonts w:ascii="Calibri" w:hAnsi="Calibri"/>
          <w:sz w:val="20"/>
        </w:rPr>
      </w:pPr>
      <w:r w:rsidRPr="00FC4D78">
        <w:rPr>
          <w:rFonts w:ascii="Calibri" w:hAnsi="Calibri"/>
          <w:sz w:val="20"/>
        </w:rPr>
        <w:t xml:space="preserve">The International Reserves Committee of the Bank (the </w:t>
      </w:r>
      <w:bookmarkStart w:id="9" w:name="_cp_text_1_12"/>
      <w:r w:rsidRPr="00FC4D78">
        <w:rPr>
          <w:rFonts w:ascii="Calibri" w:hAnsi="Calibri"/>
          <w:sz w:val="20"/>
        </w:rPr>
        <w:t>“</w:t>
      </w:r>
      <w:bookmarkStart w:id="10" w:name="_cp_text_1_13"/>
      <w:bookmarkEnd w:id="9"/>
      <w:r w:rsidRPr="00FC4D78">
        <w:rPr>
          <w:rFonts w:ascii="Calibri" w:hAnsi="Calibri"/>
          <w:sz w:val="20"/>
        </w:rPr>
        <w:t>Committee”</w:t>
      </w:r>
      <w:bookmarkEnd w:id="10"/>
      <w:r w:rsidRPr="00FC4D78">
        <w:rPr>
          <w:rFonts w:ascii="Calibri" w:hAnsi="Calibri"/>
          <w:sz w:val="20"/>
        </w:rPr>
        <w:t>) has approved a selection process for a new external asset manager</w:t>
      </w:r>
      <w:r w:rsidRPr="00FC4D78">
        <w:rPr>
          <w:rFonts w:ascii="Calibri" w:hAnsi="Calibri"/>
          <w:sz w:val="20"/>
          <w:vertAlign w:val="superscript"/>
        </w:rPr>
        <w:footnoteReference w:id="1"/>
      </w:r>
      <w:r w:rsidRPr="00FC4D78">
        <w:rPr>
          <w:rFonts w:ascii="Calibri" w:hAnsi="Calibri"/>
          <w:sz w:val="20"/>
        </w:rPr>
        <w:t xml:space="preserve">. </w:t>
      </w:r>
      <w:r w:rsidRPr="00FC4D78">
        <w:rPr>
          <w:rFonts w:ascii="Calibri" w:hAnsi="Calibri"/>
          <w:b/>
          <w:sz w:val="20"/>
        </w:rPr>
        <w:t xml:space="preserve"> </w:t>
      </w:r>
      <w:r w:rsidRPr="00FC4D78">
        <w:rPr>
          <w:rFonts w:ascii="Calibri" w:hAnsi="Calibri"/>
          <w:sz w:val="20"/>
        </w:rPr>
        <w:t>The Bank is issuing this Request For Proposal (the “RFP”) from asset managers specializing in short-duration fixed income portfolios to manage a portfolio</w:t>
      </w:r>
      <w:r w:rsidRPr="00FC4D78">
        <w:rPr>
          <w:rFonts w:ascii="Calibri" w:hAnsi="Calibri"/>
          <w:sz w:val="20"/>
          <w:vertAlign w:val="superscript"/>
        </w:rPr>
        <w:footnoteReference w:id="2"/>
      </w:r>
      <w:r w:rsidRPr="00FC4D78">
        <w:rPr>
          <w:rFonts w:ascii="Calibri" w:hAnsi="Calibri"/>
          <w:sz w:val="20"/>
        </w:rPr>
        <w:t xml:space="preserve"> with an allocated ex-ante tracking error of 100 basis points per annum</w:t>
      </w:r>
      <w:r w:rsidRPr="00FC4D78">
        <w:rPr>
          <w:rFonts w:ascii="Calibri" w:hAnsi="Calibri"/>
          <w:vertAlign w:val="superscript"/>
        </w:rPr>
        <w:footnoteReference w:id="3"/>
      </w:r>
      <w:r w:rsidRPr="00FC4D78">
        <w:rPr>
          <w:rFonts w:ascii="Calibri" w:hAnsi="Calibri"/>
          <w:sz w:val="20"/>
        </w:rPr>
        <w:t>.</w:t>
      </w:r>
      <w:r w:rsidRPr="00566EAA">
        <w:rPr>
          <w:rFonts w:ascii="Calibri" w:hAnsi="Calibri"/>
          <w:sz w:val="20"/>
        </w:rPr>
        <w:t xml:space="preserve"> </w:t>
      </w:r>
    </w:p>
    <w:p w14:paraId="2C643449" w14:textId="77777777" w:rsidR="00566EAA" w:rsidRPr="00566EAA" w:rsidRDefault="00566EAA" w:rsidP="00566EAA">
      <w:pPr>
        <w:jc w:val="both"/>
        <w:rPr>
          <w:rFonts w:ascii="Calibri" w:hAnsi="Calibri"/>
          <w:sz w:val="20"/>
        </w:rPr>
      </w:pPr>
    </w:p>
    <w:p w14:paraId="1B36A54B" w14:textId="77777777" w:rsidR="00566EAA" w:rsidRPr="00566EAA" w:rsidRDefault="00566EAA" w:rsidP="00566EAA">
      <w:pPr>
        <w:jc w:val="both"/>
        <w:rPr>
          <w:rFonts w:ascii="Calibri" w:hAnsi="Calibri"/>
          <w:b/>
          <w:sz w:val="20"/>
        </w:rPr>
      </w:pPr>
      <w:r w:rsidRPr="00566EAA">
        <w:rPr>
          <w:rFonts w:ascii="Calibri" w:hAnsi="Calibri"/>
          <w:sz w:val="20"/>
        </w:rPr>
        <w:t>Funding for the new investment portfolio will be provided in cash or a mixture of cash and securities, with the new asset manager to invest such funds in accordance with investment guidelines approved by the Committee.  Permissible investments are concentrated in government bonds, however, within strict limits, investments are also allowed in debt of high-quality issuers, such as quasi-governments, supranational organizations, agency MBS, banks and corporations. The minimum credit rating is A+ / A1 for banks and corporations and A- / A3 for governments and quasi-governments. The current benchmark portfolio is invested in US dollars. Other eligible currencies are Euros,</w:t>
      </w:r>
      <w:r w:rsidRPr="00566EAA">
        <w:t xml:space="preserve"> </w:t>
      </w:r>
      <w:r w:rsidRPr="00566EAA">
        <w:rPr>
          <w:rFonts w:ascii="Calibri" w:hAnsi="Calibri"/>
          <w:sz w:val="20"/>
        </w:rPr>
        <w:t>Australian dollar, British pounds, Canadian dollars, New Zealand dollars, Swedish kronor, Japanese yen, Singapore Dollar, Hong Kong Dollar, Swiss francs,</w:t>
      </w:r>
      <w:r w:rsidRPr="00566EAA">
        <w:t xml:space="preserve"> </w:t>
      </w:r>
      <w:r w:rsidRPr="00566EAA">
        <w:rPr>
          <w:rFonts w:ascii="Calibri" w:hAnsi="Calibri"/>
          <w:sz w:val="20"/>
        </w:rPr>
        <w:t>offshore Chinese Renminbi, Korean won and Norwegian kronor. For currency and interest rate risk management, currency forwards and future</w:t>
      </w:r>
      <w:bookmarkStart w:id="11" w:name="_cp_text_1_17"/>
      <w:r w:rsidRPr="00566EAA">
        <w:rPr>
          <w:rFonts w:ascii="Calibri" w:hAnsi="Calibri"/>
          <w:sz w:val="20"/>
        </w:rPr>
        <w:t>s</w:t>
      </w:r>
      <w:bookmarkEnd w:id="11"/>
      <w:r w:rsidRPr="00566EAA">
        <w:rPr>
          <w:rFonts w:ascii="Calibri" w:hAnsi="Calibri"/>
          <w:sz w:val="20"/>
        </w:rPr>
        <w:t xml:space="preserve"> contracts on interest rates and government bonds are allowed. Additionally, as of March 31</w:t>
      </w:r>
      <w:r w:rsidRPr="00566EAA">
        <w:rPr>
          <w:rFonts w:ascii="Calibri" w:hAnsi="Calibri"/>
          <w:sz w:val="20"/>
          <w:vertAlign w:val="superscript"/>
        </w:rPr>
        <w:t>st</w:t>
      </w:r>
      <w:r w:rsidRPr="00566EAA">
        <w:rPr>
          <w:rFonts w:ascii="Calibri" w:hAnsi="Calibri"/>
          <w:sz w:val="20"/>
        </w:rPr>
        <w:t xml:space="preserve">, 2021 the benchmark portfolio duration was close to 1.5. Further details </w:t>
      </w:r>
      <w:bookmarkStart w:id="12" w:name="_cp_text_1_20"/>
      <w:r w:rsidRPr="00566EAA">
        <w:rPr>
          <w:rFonts w:ascii="Calibri" w:hAnsi="Calibri"/>
          <w:sz w:val="20"/>
        </w:rPr>
        <w:t xml:space="preserve">regarding </w:t>
      </w:r>
      <w:bookmarkEnd w:id="12"/>
      <w:r w:rsidRPr="00566EAA">
        <w:rPr>
          <w:rFonts w:ascii="Calibri" w:hAnsi="Calibri"/>
          <w:sz w:val="20"/>
        </w:rPr>
        <w:t>the Foreign Reserves Management and the External Management Program can be found on the Bank</w:t>
      </w:r>
      <w:bookmarkStart w:id="13" w:name="_cp_text_1_22"/>
      <w:r w:rsidRPr="00566EAA">
        <w:rPr>
          <w:rFonts w:ascii="Calibri" w:hAnsi="Calibri"/>
          <w:sz w:val="20"/>
        </w:rPr>
        <w:t>’s</w:t>
      </w:r>
      <w:bookmarkEnd w:id="13"/>
      <w:r w:rsidRPr="00566EAA">
        <w:rPr>
          <w:rFonts w:ascii="Calibri" w:hAnsi="Calibri"/>
          <w:sz w:val="20"/>
        </w:rPr>
        <w:t xml:space="preserve"> </w:t>
      </w:r>
      <w:bookmarkStart w:id="14" w:name="_cp_text_1_23"/>
      <w:r w:rsidRPr="00566EAA">
        <w:rPr>
          <w:rFonts w:ascii="Calibri" w:hAnsi="Calibri"/>
          <w:sz w:val="20"/>
        </w:rPr>
        <w:t xml:space="preserve">website at </w:t>
      </w:r>
      <w:bookmarkEnd w:id="14"/>
      <w:r w:rsidRPr="00566EAA">
        <w:rPr>
          <w:rFonts w:ascii="Calibri" w:hAnsi="Calibri"/>
          <w:sz w:val="20"/>
        </w:rPr>
        <w:t>(https://www.banrep.gov.co/en/foreign-reserves-management-2019).</w:t>
      </w:r>
    </w:p>
    <w:p w14:paraId="1A7000BF" w14:textId="77777777" w:rsidR="00566EAA" w:rsidRPr="00566EAA" w:rsidRDefault="00566EAA" w:rsidP="00566EAA">
      <w:pPr>
        <w:jc w:val="both"/>
        <w:rPr>
          <w:rFonts w:ascii="Calibri" w:hAnsi="Calibri"/>
          <w:sz w:val="20"/>
        </w:rPr>
      </w:pPr>
    </w:p>
    <w:p w14:paraId="0833B81C" w14:textId="48818F10" w:rsidR="00D03C35" w:rsidRDefault="00566EAA" w:rsidP="00566EAA">
      <w:pPr>
        <w:jc w:val="both"/>
        <w:rPr>
          <w:rFonts w:ascii="Calibri" w:hAnsi="Calibri"/>
          <w:sz w:val="20"/>
        </w:rPr>
      </w:pPr>
      <w:r w:rsidRPr="00566EAA">
        <w:rPr>
          <w:rFonts w:ascii="Calibri" w:hAnsi="Calibri"/>
          <w:sz w:val="20"/>
        </w:rPr>
        <w:t xml:space="preserve">In order to participate in </w:t>
      </w:r>
      <w:bookmarkStart w:id="15" w:name="_cp_text_1_25"/>
      <w:r w:rsidRPr="00566EAA">
        <w:rPr>
          <w:rFonts w:ascii="Calibri" w:hAnsi="Calibri"/>
          <w:sz w:val="20"/>
        </w:rPr>
        <w:t xml:space="preserve">the </w:t>
      </w:r>
      <w:bookmarkEnd w:id="15"/>
      <w:r w:rsidRPr="00566EAA">
        <w:rPr>
          <w:rFonts w:ascii="Calibri" w:hAnsi="Calibri"/>
          <w:sz w:val="20"/>
        </w:rPr>
        <w:t>selection process</w:t>
      </w:r>
      <w:bookmarkStart w:id="16" w:name="_cp_text_1_26"/>
      <w:r w:rsidRPr="00566EAA">
        <w:rPr>
          <w:rFonts w:ascii="Calibri" w:hAnsi="Calibri"/>
          <w:sz w:val="20"/>
        </w:rPr>
        <w:t xml:space="preserve"> set forth in this RFP</w:t>
      </w:r>
      <w:bookmarkEnd w:id="16"/>
      <w:r w:rsidRPr="00566EAA">
        <w:rPr>
          <w:rFonts w:ascii="Calibri" w:hAnsi="Calibri"/>
          <w:sz w:val="20"/>
        </w:rPr>
        <w:t xml:space="preserve">, </w:t>
      </w:r>
      <w:bookmarkStart w:id="17" w:name="_cp_text_1_28"/>
      <w:r w:rsidRPr="00566EAA">
        <w:rPr>
          <w:rFonts w:ascii="Calibri" w:hAnsi="Calibri"/>
          <w:sz w:val="20"/>
        </w:rPr>
        <w:t xml:space="preserve">each prospective participant (a “Candidate”) </w:t>
      </w:r>
      <w:bookmarkEnd w:id="17"/>
      <w:r w:rsidRPr="00566EAA">
        <w:rPr>
          <w:rFonts w:ascii="Calibri" w:hAnsi="Calibri"/>
          <w:sz w:val="20"/>
        </w:rPr>
        <w:t xml:space="preserve">should </w:t>
      </w:r>
      <w:bookmarkStart w:id="18" w:name="_cp_text_1_30"/>
      <w:r w:rsidRPr="00566EAA">
        <w:rPr>
          <w:rFonts w:ascii="Calibri" w:hAnsi="Calibri"/>
          <w:sz w:val="20"/>
        </w:rPr>
        <w:t xml:space="preserve">submit a Proposal (as defined in Annex 1 </w:t>
      </w:r>
      <w:bookmarkEnd w:id="18"/>
      <w:r w:rsidRPr="00566EAA">
        <w:rPr>
          <w:rFonts w:ascii="Calibri" w:hAnsi="Calibri"/>
          <w:sz w:val="20"/>
        </w:rPr>
        <w:t xml:space="preserve">attached </w:t>
      </w:r>
      <w:bookmarkStart w:id="19" w:name="_cp_text_1_32"/>
      <w:r w:rsidRPr="00566EAA">
        <w:rPr>
          <w:rFonts w:ascii="Calibri" w:hAnsi="Calibri"/>
          <w:sz w:val="20"/>
        </w:rPr>
        <w:t>hereto)</w:t>
      </w:r>
      <w:bookmarkStart w:id="20" w:name="_cp_text_28_34"/>
      <w:bookmarkEnd w:id="19"/>
      <w:r w:rsidRPr="00566EAA">
        <w:rPr>
          <w:rFonts w:ascii="Calibri" w:hAnsi="Calibri"/>
          <w:sz w:val="20"/>
        </w:rPr>
        <w:t xml:space="preserve">. </w:t>
      </w:r>
      <w:bookmarkStart w:id="21" w:name="_cp_text_1_38"/>
      <w:bookmarkEnd w:id="20"/>
      <w:r w:rsidRPr="00566EAA">
        <w:rPr>
          <w:rFonts w:ascii="Calibri" w:hAnsi="Calibri"/>
          <w:sz w:val="20"/>
        </w:rPr>
        <w:t xml:space="preserve">To satisfy the minimum eligibility criteria the Candidate must meet each of the following: (1) </w:t>
      </w:r>
      <w:bookmarkEnd w:id="21"/>
      <w:r w:rsidRPr="00566EAA">
        <w:rPr>
          <w:rFonts w:ascii="Calibri" w:hAnsi="Calibri"/>
          <w:sz w:val="20"/>
        </w:rPr>
        <w:t xml:space="preserve">at least US$50 billion in fixed income assets under management </w:t>
      </w:r>
      <w:bookmarkStart w:id="22" w:name="_cp_text_1_40"/>
      <w:r w:rsidRPr="00566EAA">
        <w:rPr>
          <w:rFonts w:ascii="Calibri" w:hAnsi="Calibri"/>
          <w:sz w:val="20"/>
        </w:rPr>
        <w:t>across the Candidate’s asset management business unit/division</w:t>
      </w:r>
      <w:r w:rsidR="00503FEC" w:rsidRPr="00503FEC">
        <w:rPr>
          <w:rFonts w:ascii="Calibri" w:hAnsi="Calibri"/>
          <w:sz w:val="20"/>
        </w:rPr>
        <w:t xml:space="preserve"> </w:t>
      </w:r>
      <w:r w:rsidR="00503FEC">
        <w:rPr>
          <w:rFonts w:ascii="Calibri" w:hAnsi="Calibri"/>
          <w:sz w:val="20"/>
        </w:rPr>
        <w:t>as of December 31</w:t>
      </w:r>
      <w:r w:rsidR="00403219">
        <w:rPr>
          <w:rFonts w:ascii="Calibri" w:hAnsi="Calibri"/>
          <w:sz w:val="20"/>
          <w:vertAlign w:val="superscript"/>
        </w:rPr>
        <w:t xml:space="preserve"> </w:t>
      </w:r>
      <w:r w:rsidR="00503FEC">
        <w:rPr>
          <w:rFonts w:ascii="Calibri" w:hAnsi="Calibri"/>
          <w:sz w:val="20"/>
        </w:rPr>
        <w:t>of the last five years (2016 to 2020)</w:t>
      </w:r>
      <w:r w:rsidRPr="00566EAA">
        <w:rPr>
          <w:rFonts w:ascii="Calibri" w:hAnsi="Calibri"/>
          <w:sz w:val="20"/>
        </w:rPr>
        <w:t xml:space="preserve">, (2) </w:t>
      </w:r>
      <w:bookmarkEnd w:id="22"/>
      <w:r w:rsidRPr="00566EAA">
        <w:rPr>
          <w:rFonts w:ascii="Calibri" w:hAnsi="Calibri"/>
          <w:sz w:val="20"/>
        </w:rPr>
        <w:t xml:space="preserve">minimum experience of 10 years </w:t>
      </w:r>
      <w:bookmarkStart w:id="23" w:name="_cp_text_1_44"/>
      <w:r w:rsidRPr="00566EAA">
        <w:rPr>
          <w:rFonts w:ascii="Calibri" w:hAnsi="Calibri"/>
          <w:sz w:val="20"/>
        </w:rPr>
        <w:t>in fixed income management for institutional investors</w:t>
      </w:r>
      <w:r w:rsidRPr="00566EAA">
        <w:t xml:space="preserve"> </w:t>
      </w:r>
      <w:r w:rsidRPr="00566EAA">
        <w:rPr>
          <w:rFonts w:ascii="Calibri" w:hAnsi="Calibri"/>
          <w:sz w:val="20"/>
        </w:rPr>
        <w:t xml:space="preserve">across the Candidate’s asset management business unit/division, (3) </w:t>
      </w:r>
      <w:bookmarkEnd w:id="23"/>
      <w:r w:rsidRPr="00566EAA">
        <w:rPr>
          <w:rFonts w:ascii="Calibri" w:hAnsi="Calibri"/>
          <w:sz w:val="20"/>
        </w:rPr>
        <w:t xml:space="preserve">at least </w:t>
      </w:r>
      <w:r w:rsidRPr="00386D5E">
        <w:rPr>
          <w:rFonts w:ascii="Calibri" w:hAnsi="Calibri"/>
          <w:sz w:val="20"/>
        </w:rPr>
        <w:t>US$1</w:t>
      </w:r>
      <w:r w:rsidR="00503FEC">
        <w:rPr>
          <w:rFonts w:ascii="Calibri" w:hAnsi="Calibri"/>
          <w:sz w:val="20"/>
        </w:rPr>
        <w:t>4</w:t>
      </w:r>
      <w:r w:rsidRPr="00386D5E">
        <w:rPr>
          <w:rFonts w:ascii="Calibri" w:hAnsi="Calibri"/>
          <w:sz w:val="20"/>
        </w:rPr>
        <w:t xml:space="preserve"> billion</w:t>
      </w:r>
      <w:r w:rsidRPr="00566EAA">
        <w:rPr>
          <w:rFonts w:ascii="Calibri" w:hAnsi="Calibri"/>
          <w:sz w:val="20"/>
        </w:rPr>
        <w:t xml:space="preserve"> in fixed income assets under management</w:t>
      </w:r>
      <w:bookmarkStart w:id="24" w:name="_cp_text_1_45"/>
      <w:r w:rsidR="00503FEC">
        <w:rPr>
          <w:rFonts w:ascii="Calibri" w:hAnsi="Calibri"/>
          <w:sz w:val="20"/>
        </w:rPr>
        <w:t xml:space="preserve"> as of December 31</w:t>
      </w:r>
      <w:r w:rsidR="00403219">
        <w:rPr>
          <w:rFonts w:ascii="Calibri" w:hAnsi="Calibri"/>
          <w:sz w:val="20"/>
          <w:vertAlign w:val="superscript"/>
        </w:rPr>
        <w:t xml:space="preserve"> </w:t>
      </w:r>
      <w:r w:rsidR="00503FEC">
        <w:rPr>
          <w:rFonts w:ascii="Calibri" w:hAnsi="Calibri"/>
          <w:sz w:val="20"/>
        </w:rPr>
        <w:t>of the last five years (2016 to 2020)</w:t>
      </w:r>
      <w:r w:rsidRPr="00566EAA">
        <w:rPr>
          <w:rFonts w:ascii="Calibri" w:hAnsi="Calibri"/>
          <w:sz w:val="20"/>
        </w:rPr>
        <w:t xml:space="preserve"> by the legal entity that will, if its Proposal is selected, enter into an </w:t>
      </w:r>
      <w:bookmarkStart w:id="25" w:name="_cp_text_4_46"/>
      <w:bookmarkEnd w:id="24"/>
      <w:r w:rsidRPr="00566EAA">
        <w:rPr>
          <w:rFonts w:ascii="Calibri" w:hAnsi="Calibri"/>
          <w:sz w:val="20"/>
        </w:rPr>
        <w:t xml:space="preserve">investment management agreement </w:t>
      </w:r>
      <w:bookmarkStart w:id="26" w:name="_cp_text_1_47"/>
      <w:bookmarkEnd w:id="25"/>
      <w:r w:rsidRPr="00566EAA">
        <w:rPr>
          <w:rFonts w:ascii="Calibri" w:hAnsi="Calibri"/>
          <w:sz w:val="20"/>
        </w:rPr>
        <w:t>with the Bank and be responsible for the performance of all obligations under such Agreement (the “Responsible Party”)</w:t>
      </w:r>
      <w:bookmarkEnd w:id="26"/>
      <w:r w:rsidRPr="00566EAA">
        <w:rPr>
          <w:rFonts w:ascii="Calibri" w:hAnsi="Calibri"/>
          <w:sz w:val="20"/>
        </w:rPr>
        <w:t>, and (4) an asset-liability ratio greater than one (1)</w:t>
      </w:r>
      <w:r w:rsidRPr="00566EAA">
        <w:rPr>
          <w:rFonts w:ascii="Calibri" w:hAnsi="Calibri"/>
          <w:vertAlign w:val="superscript"/>
        </w:rPr>
        <w:footnoteReference w:id="4"/>
      </w:r>
      <w:r w:rsidRPr="00566EAA">
        <w:rPr>
          <w:rFonts w:ascii="Calibri" w:hAnsi="Calibri"/>
          <w:sz w:val="20"/>
        </w:rPr>
        <w:t xml:space="preserve">. Candidates may not include any third party entity as part of their Proposal. </w:t>
      </w:r>
      <w:bookmarkStart w:id="27" w:name="_Hlk73608446"/>
      <w:r w:rsidRPr="00566EAA">
        <w:rPr>
          <w:rFonts w:ascii="Calibri" w:hAnsi="Calibri"/>
          <w:sz w:val="20"/>
        </w:rPr>
        <w:t>Existing investment managers of the Bank, their Affiliates</w:t>
      </w:r>
      <w:r w:rsidRPr="00566EAA">
        <w:rPr>
          <w:rFonts w:ascii="Calibri" w:hAnsi="Calibri"/>
          <w:sz w:val="20"/>
          <w:vertAlign w:val="superscript"/>
        </w:rPr>
        <w:footnoteReference w:id="5"/>
      </w:r>
      <w:r w:rsidRPr="00566EAA">
        <w:rPr>
          <w:rFonts w:ascii="Calibri" w:hAnsi="Calibri"/>
          <w:sz w:val="20"/>
        </w:rPr>
        <w:t>, and any other firm or Affiliate of any firm that has served the Bank as a manager of the Bank’s Foreign Reserves on or after December 31, 2015 will not be eligible for consideration</w:t>
      </w:r>
      <w:bookmarkEnd w:id="27"/>
      <w:r w:rsidRPr="00566EAA">
        <w:rPr>
          <w:rFonts w:ascii="Calibri" w:hAnsi="Calibri"/>
          <w:sz w:val="20"/>
          <w:vertAlign w:val="superscript"/>
        </w:rPr>
        <w:footnoteReference w:id="6"/>
      </w:r>
      <w:r w:rsidRPr="00566EAA">
        <w:rPr>
          <w:rFonts w:ascii="Calibri" w:hAnsi="Calibri"/>
          <w:sz w:val="20"/>
        </w:rPr>
        <w:t xml:space="preserve">. </w:t>
      </w:r>
      <w:bookmarkStart w:id="29" w:name="_cp_text_1_52"/>
    </w:p>
    <w:p w14:paraId="5D39507F" w14:textId="6CBC2065" w:rsidR="00566EAA" w:rsidRPr="00566EAA" w:rsidRDefault="00566EAA" w:rsidP="00566EAA">
      <w:pPr>
        <w:jc w:val="both"/>
        <w:rPr>
          <w:rFonts w:ascii="Calibri" w:hAnsi="Calibri"/>
          <w:sz w:val="20"/>
        </w:rPr>
      </w:pPr>
      <w:r w:rsidRPr="00566EAA">
        <w:rPr>
          <w:rFonts w:ascii="Calibri" w:hAnsi="Calibri"/>
          <w:sz w:val="20"/>
        </w:rPr>
        <w:lastRenderedPageBreak/>
        <w:t xml:space="preserve">Custody services are not being solicited pursuant to this RFP.  Custody for the Bank’s assets is provided by the Bank’s existing custodians, as described below, and Candidates (or their Affiliates), if its Proposal is selected, will not be permitted to </w:t>
      </w:r>
      <w:proofErr w:type="spellStart"/>
      <w:r w:rsidRPr="00566EAA">
        <w:rPr>
          <w:rFonts w:ascii="Calibri" w:hAnsi="Calibri"/>
          <w:sz w:val="20"/>
        </w:rPr>
        <w:t>custodialize</w:t>
      </w:r>
      <w:proofErr w:type="spellEnd"/>
      <w:r w:rsidRPr="00566EAA">
        <w:rPr>
          <w:rFonts w:ascii="Calibri" w:hAnsi="Calibri"/>
          <w:sz w:val="20"/>
        </w:rPr>
        <w:t xml:space="preserve"> the Bank’s assets.</w:t>
      </w:r>
    </w:p>
    <w:bookmarkEnd w:id="29"/>
    <w:p w14:paraId="7AD1FC8A" w14:textId="77777777" w:rsidR="00566EAA" w:rsidRPr="00566EAA" w:rsidRDefault="00566EAA" w:rsidP="00566EAA">
      <w:pPr>
        <w:jc w:val="both"/>
        <w:rPr>
          <w:rFonts w:ascii="Calibri" w:hAnsi="Calibri"/>
          <w:b/>
          <w:u w:val="single" w:color="000000"/>
        </w:rPr>
      </w:pPr>
    </w:p>
    <w:p w14:paraId="64D22341" w14:textId="77777777" w:rsidR="00566EAA" w:rsidRPr="00566EAA" w:rsidRDefault="00566EAA" w:rsidP="00566EAA">
      <w:pPr>
        <w:jc w:val="both"/>
        <w:rPr>
          <w:rFonts w:ascii="Calibri" w:hAnsi="Calibri"/>
          <w:b/>
          <w:u w:val="single" w:color="000000"/>
        </w:rPr>
      </w:pPr>
      <w:r w:rsidRPr="00566EAA">
        <w:rPr>
          <w:rFonts w:ascii="Calibri" w:hAnsi="Calibri"/>
          <w:b/>
          <w:u w:val="single" w:color="000000"/>
        </w:rPr>
        <w:t>Schedule</w:t>
      </w:r>
      <w:bookmarkStart w:id="30" w:name="_cp_text_1_53"/>
      <w:r w:rsidRPr="00566EAA">
        <w:rPr>
          <w:rFonts w:ascii="Calibri" w:hAnsi="Calibri"/>
          <w:b/>
          <w:u w:val="single" w:color="000000"/>
        </w:rPr>
        <w:t xml:space="preserve"> of the RFP</w:t>
      </w:r>
      <w:bookmarkEnd w:id="30"/>
    </w:p>
    <w:p w14:paraId="6C9F6ED2" w14:textId="77777777" w:rsidR="00566EAA" w:rsidRPr="00566EAA" w:rsidRDefault="00566EAA" w:rsidP="00566EAA">
      <w:pPr>
        <w:jc w:val="both"/>
        <w:rPr>
          <w:rFonts w:ascii="Calibri" w:hAnsi="Calibri"/>
          <w:b/>
          <w:sz w:val="20"/>
        </w:rPr>
      </w:pPr>
    </w:p>
    <w:p w14:paraId="3B6B51F2" w14:textId="77777777" w:rsidR="00566EAA" w:rsidRPr="00566EAA" w:rsidRDefault="00566EAA" w:rsidP="00566EAA">
      <w:pPr>
        <w:jc w:val="both"/>
        <w:rPr>
          <w:rFonts w:ascii="Calibri" w:hAnsi="Calibri"/>
          <w:sz w:val="20"/>
        </w:rPr>
      </w:pPr>
      <w:r w:rsidRPr="00566EAA">
        <w:rPr>
          <w:rFonts w:ascii="Calibri" w:hAnsi="Calibri"/>
          <w:sz w:val="20"/>
        </w:rPr>
        <w:t xml:space="preserve">The </w:t>
      </w:r>
      <w:bookmarkStart w:id="31" w:name="_cp_text_1_54"/>
      <w:r w:rsidRPr="00566EAA">
        <w:rPr>
          <w:rFonts w:ascii="Calibri" w:hAnsi="Calibri"/>
          <w:sz w:val="20"/>
        </w:rPr>
        <w:t xml:space="preserve">proposed </w:t>
      </w:r>
      <w:bookmarkEnd w:id="31"/>
      <w:r w:rsidRPr="00566EAA">
        <w:rPr>
          <w:rFonts w:ascii="Calibri" w:hAnsi="Calibri"/>
          <w:sz w:val="20"/>
        </w:rPr>
        <w:t xml:space="preserve">schedule for </w:t>
      </w:r>
      <w:bookmarkStart w:id="32" w:name="_cp_text_1_56"/>
      <w:r w:rsidRPr="00566EAA">
        <w:rPr>
          <w:rFonts w:ascii="Calibri" w:hAnsi="Calibri"/>
          <w:sz w:val="20"/>
        </w:rPr>
        <w:t xml:space="preserve">the </w:t>
      </w:r>
      <w:bookmarkEnd w:id="32"/>
      <w:r w:rsidRPr="00566EAA">
        <w:rPr>
          <w:rFonts w:ascii="Calibri" w:hAnsi="Calibri"/>
          <w:sz w:val="20"/>
        </w:rPr>
        <w:t xml:space="preserve">selection process </w:t>
      </w:r>
      <w:bookmarkStart w:id="33" w:name="_cp_text_1_57"/>
      <w:r w:rsidRPr="00566EAA">
        <w:rPr>
          <w:rFonts w:ascii="Calibri" w:hAnsi="Calibri"/>
          <w:sz w:val="20"/>
        </w:rPr>
        <w:t xml:space="preserve">of this RFP </w:t>
      </w:r>
      <w:bookmarkEnd w:id="33"/>
      <w:r w:rsidRPr="00566EAA">
        <w:rPr>
          <w:rFonts w:ascii="Calibri" w:hAnsi="Calibri"/>
          <w:sz w:val="20"/>
        </w:rPr>
        <w:t>is as follows:</w:t>
      </w:r>
    </w:p>
    <w:p w14:paraId="1F337ADF" w14:textId="77777777" w:rsidR="00566EAA" w:rsidRPr="00566EAA" w:rsidRDefault="00566EAA" w:rsidP="00566EAA">
      <w:pPr>
        <w:jc w:val="both"/>
        <w:rPr>
          <w:rFonts w:ascii="Calibri" w:hAnsi="Calibri"/>
          <w:sz w:val="20"/>
        </w:rPr>
      </w:pPr>
    </w:p>
    <w:p w14:paraId="14FD7B35" w14:textId="14DCC020" w:rsidR="00566EAA" w:rsidRPr="00566EAA" w:rsidRDefault="00566EAA" w:rsidP="00566EAA">
      <w:pPr>
        <w:numPr>
          <w:ilvl w:val="0"/>
          <w:numId w:val="10"/>
        </w:numPr>
        <w:spacing w:after="120"/>
        <w:jc w:val="both"/>
        <w:rPr>
          <w:rFonts w:ascii="Calibri" w:hAnsi="Calibri"/>
          <w:sz w:val="20"/>
        </w:rPr>
      </w:pPr>
      <w:bookmarkStart w:id="34" w:name="_cp_blt_1_72"/>
      <w:bookmarkStart w:id="35" w:name="_cp_text_1_66"/>
      <w:r w:rsidRPr="00566EAA">
        <w:rPr>
          <w:rFonts w:ascii="Calibri" w:hAnsi="Calibri"/>
          <w:sz w:val="20"/>
        </w:rPr>
        <w:t>Q</w:t>
      </w:r>
      <w:bookmarkEnd w:id="34"/>
      <w:r w:rsidRPr="00566EAA">
        <w:rPr>
          <w:rFonts w:ascii="Calibri" w:hAnsi="Calibri"/>
          <w:sz w:val="20"/>
        </w:rPr>
        <w:t xml:space="preserve">uestions about the RFP </w:t>
      </w:r>
      <w:bookmarkStart w:id="36" w:name="_cp_text_4_67"/>
      <w:bookmarkEnd w:id="35"/>
      <w:r w:rsidRPr="00566EAA">
        <w:rPr>
          <w:rFonts w:ascii="Calibri" w:hAnsi="Calibri"/>
          <w:sz w:val="20"/>
        </w:rPr>
        <w:t xml:space="preserve">or the selection process should be sent </w:t>
      </w:r>
      <w:bookmarkStart w:id="37" w:name="_cp_text_1_68"/>
      <w:bookmarkEnd w:id="36"/>
      <w:r w:rsidRPr="00566EAA">
        <w:rPr>
          <w:rFonts w:ascii="Calibri" w:hAnsi="Calibri"/>
          <w:sz w:val="20"/>
        </w:rPr>
        <w:t xml:space="preserve">by electronic mail </w:t>
      </w:r>
      <w:bookmarkStart w:id="38" w:name="_cp_text_1_70"/>
      <w:bookmarkEnd w:id="37"/>
      <w:r w:rsidRPr="00566EAA">
        <w:rPr>
          <w:rFonts w:ascii="Calibri" w:hAnsi="Calibri"/>
          <w:sz w:val="20"/>
        </w:rPr>
        <w:t xml:space="preserve">to </w:t>
      </w:r>
      <w:bookmarkStart w:id="39" w:name="_cp_text_1_69"/>
      <w:r w:rsidRPr="00566EAA">
        <w:rPr>
          <w:rFonts w:ascii="Calibri" w:hAnsi="Calibri"/>
          <w:sz w:val="20"/>
        </w:rPr>
        <w:fldChar w:fldCharType="begin"/>
      </w:r>
      <w:r w:rsidRPr="00566EAA">
        <w:rPr>
          <w:rFonts w:ascii="Calibri" w:hAnsi="Calibri"/>
          <w:sz w:val="20"/>
        </w:rPr>
        <w:instrText xml:space="preserve"> HYPERLINK "mailto:</w:instrText>
      </w:r>
      <w:r w:rsidRPr="00566EAA">
        <w:rPr>
          <w:rFonts w:ascii="Consolas" w:hAnsi="Consolas" w:cs="Consolas"/>
          <w:sz w:val="21"/>
          <w:szCs w:val="21"/>
        </w:rPr>
        <w:instrText>Investmentmanager2021@banrep.gov.co</w:instrText>
      </w:r>
      <w:r w:rsidRPr="00566EAA">
        <w:rPr>
          <w:rFonts w:ascii="Calibri" w:hAnsi="Calibri"/>
          <w:sz w:val="20"/>
        </w:rPr>
        <w:instrText xml:space="preserve">" </w:instrText>
      </w:r>
      <w:r w:rsidRPr="00566EAA">
        <w:rPr>
          <w:rFonts w:ascii="Calibri" w:hAnsi="Calibri"/>
          <w:sz w:val="20"/>
        </w:rPr>
        <w:fldChar w:fldCharType="separate"/>
      </w:r>
      <w:r w:rsidRPr="00566EAA">
        <w:rPr>
          <w:rFonts w:ascii="Calibri" w:hAnsi="Calibri"/>
          <w:color w:val="0000FF"/>
          <w:sz w:val="20"/>
          <w:u w:val="single"/>
        </w:rPr>
        <w:t>Investmentmanager2021@banrep.gov.co</w:t>
      </w:r>
      <w:r w:rsidRPr="00566EAA">
        <w:rPr>
          <w:rFonts w:ascii="Calibri" w:hAnsi="Calibri"/>
          <w:sz w:val="20"/>
        </w:rPr>
        <w:fldChar w:fldCharType="end"/>
      </w:r>
      <w:r w:rsidRPr="00566EAA">
        <w:rPr>
          <w:rFonts w:ascii="Calibri" w:hAnsi="Calibri"/>
          <w:sz w:val="20"/>
        </w:rPr>
        <w:t xml:space="preserve"> </w:t>
      </w:r>
      <w:bookmarkEnd w:id="39"/>
      <w:r w:rsidRPr="00566EAA">
        <w:rPr>
          <w:rFonts w:ascii="Calibri" w:hAnsi="Calibri"/>
          <w:sz w:val="20"/>
        </w:rPr>
        <w:t xml:space="preserve">on or prior to </w:t>
      </w:r>
      <w:r w:rsidR="00E95E1B">
        <w:rPr>
          <w:rFonts w:ascii="Calibri" w:hAnsi="Calibri"/>
          <w:sz w:val="20"/>
        </w:rPr>
        <w:t>October 8, 2021</w:t>
      </w:r>
      <w:r w:rsidRPr="00566EAA">
        <w:rPr>
          <w:rFonts w:ascii="Calibri" w:hAnsi="Calibri"/>
          <w:sz w:val="20"/>
        </w:rPr>
        <w:t xml:space="preserve"> (23:59 Bogota time).  The Bank will endeavor to respond to such questions by publishing </w:t>
      </w:r>
      <w:bookmarkStart w:id="40" w:name="_cp_text_4_71"/>
      <w:bookmarkEnd w:id="38"/>
      <w:r w:rsidRPr="00566EAA">
        <w:rPr>
          <w:rFonts w:ascii="Calibri" w:hAnsi="Calibri"/>
          <w:sz w:val="20"/>
        </w:rPr>
        <w:t xml:space="preserve">the answers on its website approximately </w:t>
      </w:r>
      <w:r w:rsidR="00C90F0A">
        <w:rPr>
          <w:rFonts w:ascii="Calibri" w:hAnsi="Calibri"/>
          <w:sz w:val="20"/>
        </w:rPr>
        <w:t>two</w:t>
      </w:r>
      <w:r w:rsidRPr="00566EAA">
        <w:rPr>
          <w:rFonts w:ascii="Calibri" w:hAnsi="Calibri"/>
          <w:sz w:val="20"/>
        </w:rPr>
        <w:t xml:space="preserve"> week</w:t>
      </w:r>
      <w:r w:rsidR="00C90F0A">
        <w:rPr>
          <w:rFonts w:ascii="Calibri" w:hAnsi="Calibri"/>
          <w:sz w:val="20"/>
        </w:rPr>
        <w:t>s</w:t>
      </w:r>
      <w:r w:rsidRPr="00566EAA">
        <w:rPr>
          <w:rFonts w:ascii="Calibri" w:hAnsi="Calibri"/>
          <w:sz w:val="20"/>
        </w:rPr>
        <w:t xml:space="preserve"> later. </w:t>
      </w:r>
      <w:bookmarkStart w:id="41" w:name="_cp_text_4_73"/>
      <w:bookmarkEnd w:id="40"/>
    </w:p>
    <w:p w14:paraId="5B6C4A96" w14:textId="250634EC" w:rsidR="00566EAA" w:rsidRPr="00566EAA" w:rsidRDefault="00566EAA" w:rsidP="00566EAA">
      <w:pPr>
        <w:numPr>
          <w:ilvl w:val="0"/>
          <w:numId w:val="2"/>
        </w:numPr>
        <w:jc w:val="both"/>
        <w:rPr>
          <w:rFonts w:ascii="Calibri" w:hAnsi="Calibri"/>
          <w:sz w:val="20"/>
        </w:rPr>
      </w:pPr>
      <w:bookmarkStart w:id="42" w:name="_Hlk80713570"/>
      <w:bookmarkEnd w:id="41"/>
      <w:r w:rsidRPr="00566EAA">
        <w:rPr>
          <w:rFonts w:ascii="Calibri" w:hAnsi="Calibri"/>
          <w:sz w:val="20"/>
        </w:rPr>
        <w:t xml:space="preserve">Candidates responding to this RFP must provide a Proposal </w:t>
      </w:r>
      <w:bookmarkStart w:id="43" w:name="_cp_text_1_74"/>
      <w:r w:rsidRPr="00566EAA">
        <w:rPr>
          <w:rFonts w:ascii="Calibri" w:hAnsi="Calibri"/>
          <w:sz w:val="20"/>
        </w:rPr>
        <w:t xml:space="preserve">to the Bank </w:t>
      </w:r>
      <w:bookmarkEnd w:id="43"/>
      <w:r w:rsidRPr="00566EAA">
        <w:rPr>
          <w:rFonts w:ascii="Calibri" w:hAnsi="Calibri"/>
          <w:sz w:val="20"/>
        </w:rPr>
        <w:t xml:space="preserve">consisting of (i) Certification as to Satisfaction of the Minimum Selection Criteria for Consideration, (ii) Compliance Certification, (iii) Additional Documentation, and (iv) the Questionnaire.  </w:t>
      </w:r>
      <w:bookmarkStart w:id="44" w:name="_cp_text_1_76"/>
      <w:r w:rsidRPr="00566EAA">
        <w:rPr>
          <w:rFonts w:ascii="Calibri" w:hAnsi="Calibri"/>
          <w:sz w:val="20"/>
        </w:rPr>
        <w:t xml:space="preserve">Proposals </w:t>
      </w:r>
      <w:bookmarkEnd w:id="44"/>
      <w:r w:rsidRPr="00566EAA">
        <w:rPr>
          <w:rFonts w:ascii="Calibri" w:hAnsi="Calibri"/>
          <w:sz w:val="20"/>
        </w:rPr>
        <w:t xml:space="preserve">must be received by the Bank </w:t>
      </w:r>
      <w:bookmarkStart w:id="45" w:name="_cp_text_1_78"/>
      <w:r w:rsidRPr="00566EAA">
        <w:rPr>
          <w:rFonts w:ascii="Calibri" w:hAnsi="Calibri"/>
          <w:sz w:val="20"/>
        </w:rPr>
        <w:t xml:space="preserve">on or prior to </w:t>
      </w:r>
      <w:bookmarkStart w:id="46" w:name="_cp_text_1_79"/>
      <w:bookmarkEnd w:id="45"/>
      <w:r w:rsidR="00E95E1B">
        <w:rPr>
          <w:rFonts w:ascii="Calibri" w:hAnsi="Calibri"/>
          <w:sz w:val="20"/>
        </w:rPr>
        <w:t>November 5, 2021</w:t>
      </w:r>
      <w:r w:rsidRPr="00566EAA">
        <w:rPr>
          <w:rFonts w:ascii="Calibri" w:hAnsi="Calibri"/>
          <w:sz w:val="20"/>
        </w:rPr>
        <w:t xml:space="preserve"> (23:59 Bogota time)</w:t>
      </w:r>
      <w:bookmarkEnd w:id="46"/>
      <w:r w:rsidRPr="00566EAA">
        <w:rPr>
          <w:rFonts w:ascii="Calibri" w:hAnsi="Calibri"/>
          <w:sz w:val="20"/>
        </w:rPr>
        <w:t xml:space="preserve">. Please refer to Annex </w:t>
      </w:r>
      <w:bookmarkStart w:id="47" w:name="_cp_text_1_81"/>
      <w:r w:rsidRPr="00566EAA">
        <w:rPr>
          <w:rFonts w:ascii="Calibri" w:hAnsi="Calibri"/>
          <w:sz w:val="20"/>
        </w:rPr>
        <w:t xml:space="preserve">1 </w:t>
      </w:r>
      <w:bookmarkEnd w:id="47"/>
      <w:r w:rsidRPr="00566EAA">
        <w:rPr>
          <w:rFonts w:ascii="Calibri" w:hAnsi="Calibri"/>
          <w:sz w:val="20"/>
        </w:rPr>
        <w:t xml:space="preserve">for specific instructions which must be strictly adhered to. </w:t>
      </w:r>
    </w:p>
    <w:bookmarkEnd w:id="42"/>
    <w:p w14:paraId="64764E62" w14:textId="77777777" w:rsidR="00566EAA" w:rsidRPr="00566EAA" w:rsidRDefault="00566EAA" w:rsidP="00566EAA">
      <w:pPr>
        <w:ind w:left="720"/>
        <w:rPr>
          <w:rFonts w:ascii="Calibri" w:hAnsi="Calibri"/>
          <w:sz w:val="20"/>
        </w:rPr>
      </w:pPr>
    </w:p>
    <w:p w14:paraId="29A9E30A" w14:textId="1A2E3B23" w:rsidR="00566EAA" w:rsidRPr="00566EAA" w:rsidRDefault="00566EAA" w:rsidP="00566EAA">
      <w:pPr>
        <w:numPr>
          <w:ilvl w:val="0"/>
          <w:numId w:val="2"/>
        </w:numPr>
        <w:spacing w:after="120"/>
        <w:jc w:val="both"/>
        <w:rPr>
          <w:rFonts w:ascii="Calibri" w:hAnsi="Calibri"/>
          <w:sz w:val="20"/>
        </w:rPr>
      </w:pPr>
      <w:r w:rsidRPr="00566EAA">
        <w:rPr>
          <w:rFonts w:ascii="Calibri" w:hAnsi="Calibri"/>
          <w:sz w:val="20"/>
        </w:rPr>
        <w:t xml:space="preserve">The Bank will evaluate the </w:t>
      </w:r>
      <w:bookmarkStart w:id="48" w:name="_cp_text_1_83"/>
      <w:r w:rsidRPr="00566EAA">
        <w:rPr>
          <w:rFonts w:ascii="Calibri" w:hAnsi="Calibri"/>
          <w:sz w:val="20"/>
        </w:rPr>
        <w:t xml:space="preserve">Proposals and will endeavor to </w:t>
      </w:r>
      <w:bookmarkEnd w:id="48"/>
      <w:r w:rsidRPr="00566EAA">
        <w:rPr>
          <w:rFonts w:ascii="Calibri" w:hAnsi="Calibri"/>
          <w:sz w:val="20"/>
        </w:rPr>
        <w:t xml:space="preserve">inform </w:t>
      </w:r>
      <w:bookmarkStart w:id="49" w:name="_cp_text_1_85"/>
      <w:r w:rsidRPr="00566EAA">
        <w:rPr>
          <w:rFonts w:ascii="Calibri" w:hAnsi="Calibri"/>
          <w:sz w:val="20"/>
        </w:rPr>
        <w:t xml:space="preserve">each </w:t>
      </w:r>
      <w:bookmarkStart w:id="50" w:name="_cp_text_1_87"/>
      <w:bookmarkEnd w:id="49"/>
      <w:r w:rsidRPr="00566EAA">
        <w:rPr>
          <w:rFonts w:ascii="Calibri" w:hAnsi="Calibri"/>
          <w:sz w:val="20"/>
        </w:rPr>
        <w:t>P</w:t>
      </w:r>
      <w:bookmarkEnd w:id="50"/>
      <w:r w:rsidRPr="00566EAA">
        <w:rPr>
          <w:rFonts w:ascii="Calibri" w:hAnsi="Calibri"/>
          <w:sz w:val="20"/>
        </w:rPr>
        <w:t xml:space="preserve">articipant whether </w:t>
      </w:r>
      <w:bookmarkStart w:id="51" w:name="_cp_text_1_90"/>
      <w:r w:rsidRPr="00566EAA">
        <w:rPr>
          <w:rFonts w:ascii="Calibri" w:hAnsi="Calibri"/>
          <w:sz w:val="20"/>
        </w:rPr>
        <w:t xml:space="preserve">it has </w:t>
      </w:r>
      <w:bookmarkEnd w:id="51"/>
      <w:r w:rsidRPr="00566EAA">
        <w:rPr>
          <w:rFonts w:ascii="Calibri" w:hAnsi="Calibri"/>
          <w:sz w:val="20"/>
        </w:rPr>
        <w:t xml:space="preserve">been chosen as </w:t>
      </w:r>
      <w:bookmarkStart w:id="52" w:name="_cp_text_1_91"/>
      <w:r w:rsidRPr="00566EAA">
        <w:rPr>
          <w:rFonts w:ascii="Calibri" w:hAnsi="Calibri"/>
          <w:sz w:val="20"/>
        </w:rPr>
        <w:t xml:space="preserve">a </w:t>
      </w:r>
      <w:bookmarkEnd w:id="52"/>
      <w:r w:rsidRPr="00566EAA">
        <w:rPr>
          <w:rFonts w:ascii="Calibri" w:hAnsi="Calibri"/>
          <w:sz w:val="20"/>
        </w:rPr>
        <w:t xml:space="preserve">finalist </w:t>
      </w:r>
      <w:bookmarkStart w:id="53" w:name="_cp_text_1_94"/>
      <w:r w:rsidRPr="00566EAA">
        <w:rPr>
          <w:rFonts w:ascii="Calibri" w:hAnsi="Calibri"/>
          <w:sz w:val="20"/>
        </w:rPr>
        <w:t xml:space="preserve">on or prior to </w:t>
      </w:r>
      <w:bookmarkEnd w:id="53"/>
      <w:r w:rsidR="00E95E1B">
        <w:rPr>
          <w:rFonts w:ascii="Calibri" w:hAnsi="Calibri"/>
          <w:sz w:val="20"/>
        </w:rPr>
        <w:t>January 2022.</w:t>
      </w:r>
      <w:r w:rsidRPr="00566EAA">
        <w:rPr>
          <w:rFonts w:ascii="Calibri" w:hAnsi="Calibri"/>
          <w:sz w:val="20"/>
        </w:rPr>
        <w:t xml:space="preserve"> </w:t>
      </w:r>
    </w:p>
    <w:p w14:paraId="7577BD83" w14:textId="6A1EF723" w:rsidR="00566EAA" w:rsidRPr="00566EAA" w:rsidRDefault="00566EAA" w:rsidP="00566EAA">
      <w:pPr>
        <w:numPr>
          <w:ilvl w:val="0"/>
          <w:numId w:val="2"/>
        </w:numPr>
        <w:spacing w:after="120"/>
        <w:jc w:val="both"/>
        <w:rPr>
          <w:rFonts w:ascii="Calibri" w:hAnsi="Calibri"/>
          <w:sz w:val="20"/>
        </w:rPr>
      </w:pPr>
      <w:r w:rsidRPr="00566EAA">
        <w:rPr>
          <w:rFonts w:ascii="Calibri" w:hAnsi="Calibri"/>
          <w:sz w:val="20"/>
        </w:rPr>
        <w:t xml:space="preserve">Officers from the Bank </w:t>
      </w:r>
      <w:bookmarkStart w:id="54" w:name="_cp_text_1_96"/>
      <w:r w:rsidRPr="00566EAA">
        <w:rPr>
          <w:rFonts w:ascii="Calibri" w:hAnsi="Calibri"/>
          <w:sz w:val="20"/>
        </w:rPr>
        <w:t xml:space="preserve">anticipate </w:t>
      </w:r>
      <w:bookmarkEnd w:id="54"/>
      <w:r w:rsidRPr="00566EAA">
        <w:rPr>
          <w:rFonts w:ascii="Calibri" w:hAnsi="Calibri"/>
          <w:sz w:val="20"/>
        </w:rPr>
        <w:t>visit</w:t>
      </w:r>
      <w:bookmarkStart w:id="55" w:name="_cp_text_1_97"/>
      <w:r w:rsidRPr="00566EAA">
        <w:rPr>
          <w:rFonts w:ascii="Calibri" w:hAnsi="Calibri"/>
          <w:sz w:val="20"/>
        </w:rPr>
        <w:t>ing</w:t>
      </w:r>
      <w:bookmarkEnd w:id="55"/>
      <w:r w:rsidRPr="00566EAA">
        <w:rPr>
          <w:rFonts w:ascii="Calibri" w:hAnsi="Calibri"/>
          <w:sz w:val="20"/>
        </w:rPr>
        <w:t xml:space="preserve"> finalists in their offices or </w:t>
      </w:r>
      <w:r w:rsidR="001B37E7">
        <w:rPr>
          <w:rFonts w:ascii="Calibri" w:hAnsi="Calibri"/>
          <w:sz w:val="20"/>
        </w:rPr>
        <w:t xml:space="preserve">conducting telephone or </w:t>
      </w:r>
      <w:r w:rsidRPr="00566EAA">
        <w:rPr>
          <w:rFonts w:ascii="Calibri" w:hAnsi="Calibri"/>
          <w:sz w:val="20"/>
        </w:rPr>
        <w:t>video conferences as required</w:t>
      </w:r>
      <w:r w:rsidRPr="00566EAA">
        <w:rPr>
          <w:rFonts w:ascii="Calibri" w:hAnsi="Calibri"/>
          <w:sz w:val="20"/>
          <w:vertAlign w:val="superscript"/>
        </w:rPr>
        <w:footnoteReference w:id="7"/>
      </w:r>
      <w:r w:rsidRPr="00566EAA">
        <w:rPr>
          <w:rFonts w:ascii="Calibri" w:hAnsi="Calibri"/>
          <w:sz w:val="20"/>
        </w:rPr>
        <w:t xml:space="preserve"> in order to </w:t>
      </w:r>
      <w:bookmarkStart w:id="56" w:name="_cp_text_1_100"/>
      <w:r w:rsidRPr="00566EAA">
        <w:rPr>
          <w:rFonts w:ascii="Calibri" w:hAnsi="Calibri"/>
          <w:sz w:val="20"/>
        </w:rPr>
        <w:t xml:space="preserve">gain a better understanding of </w:t>
      </w:r>
      <w:bookmarkEnd w:id="56"/>
      <w:r w:rsidRPr="00566EAA">
        <w:rPr>
          <w:rFonts w:ascii="Calibri" w:hAnsi="Calibri"/>
          <w:sz w:val="20"/>
        </w:rPr>
        <w:t>the key aspects of their proposal, including training</w:t>
      </w:r>
      <w:bookmarkStart w:id="57" w:name="_cp_text_1_102"/>
      <w:r w:rsidRPr="00566EAA">
        <w:rPr>
          <w:rFonts w:ascii="Calibri" w:hAnsi="Calibri"/>
          <w:sz w:val="20"/>
        </w:rPr>
        <w:t xml:space="preserve">. The Bank expects such visits or meetings to occur during </w:t>
      </w:r>
      <w:bookmarkStart w:id="58" w:name="_cp_text_1_105"/>
      <w:bookmarkEnd w:id="57"/>
      <w:r w:rsidR="00E95E1B">
        <w:rPr>
          <w:rFonts w:ascii="Calibri" w:hAnsi="Calibri"/>
          <w:sz w:val="20"/>
        </w:rPr>
        <w:t>February 2022</w:t>
      </w:r>
      <w:r w:rsidRPr="00566EAA">
        <w:rPr>
          <w:rFonts w:ascii="Calibri" w:hAnsi="Calibri"/>
          <w:sz w:val="20"/>
        </w:rPr>
        <w:t>, in each case based on the Bank’s schedule</w:t>
      </w:r>
      <w:bookmarkEnd w:id="58"/>
      <w:r w:rsidRPr="00566EAA">
        <w:rPr>
          <w:rFonts w:ascii="Calibri" w:hAnsi="Calibri"/>
          <w:sz w:val="20"/>
        </w:rPr>
        <w:t>.</w:t>
      </w:r>
      <w:bookmarkStart w:id="59" w:name="_cp_text_1_106"/>
      <w:r w:rsidRPr="00566EAA">
        <w:rPr>
          <w:rFonts w:ascii="Calibri" w:hAnsi="Calibri"/>
          <w:sz w:val="20"/>
        </w:rPr>
        <w:t xml:space="preserve"> </w:t>
      </w:r>
      <w:bookmarkEnd w:id="59"/>
      <w:r w:rsidRPr="00566EAA">
        <w:rPr>
          <w:rFonts w:ascii="Calibri" w:hAnsi="Calibri"/>
          <w:b/>
          <w:sz w:val="20"/>
        </w:rPr>
        <w:t xml:space="preserve"> </w:t>
      </w:r>
    </w:p>
    <w:p w14:paraId="0DAE445A" w14:textId="4B343294" w:rsidR="00566EAA" w:rsidRPr="00566EAA" w:rsidRDefault="00566EAA" w:rsidP="00566EAA">
      <w:pPr>
        <w:numPr>
          <w:ilvl w:val="0"/>
          <w:numId w:val="2"/>
        </w:numPr>
        <w:spacing w:after="120"/>
        <w:jc w:val="both"/>
        <w:rPr>
          <w:rFonts w:ascii="Calibri" w:hAnsi="Calibri"/>
          <w:color w:val="000000"/>
          <w:sz w:val="20"/>
        </w:rPr>
      </w:pPr>
      <w:r w:rsidRPr="00566EAA">
        <w:rPr>
          <w:rFonts w:ascii="Calibri" w:hAnsi="Calibri"/>
          <w:sz w:val="20"/>
        </w:rPr>
        <w:t>Following visits</w:t>
      </w:r>
      <w:bookmarkStart w:id="60" w:name="_cp_text_1_108"/>
      <w:r w:rsidR="00D03C35">
        <w:rPr>
          <w:rFonts w:ascii="Calibri" w:hAnsi="Calibri"/>
          <w:sz w:val="20"/>
        </w:rPr>
        <w:t xml:space="preserve"> </w:t>
      </w:r>
      <w:r w:rsidR="001B37E7">
        <w:rPr>
          <w:rFonts w:ascii="Calibri" w:hAnsi="Calibri"/>
          <w:sz w:val="20"/>
        </w:rPr>
        <w:t xml:space="preserve">or meetings </w:t>
      </w:r>
      <w:r w:rsidR="005257E7">
        <w:rPr>
          <w:rFonts w:ascii="Calibri" w:hAnsi="Calibri"/>
          <w:sz w:val="20"/>
        </w:rPr>
        <w:t xml:space="preserve">(in person, telephone or video conferences) </w:t>
      </w:r>
      <w:r w:rsidR="001B37E7">
        <w:rPr>
          <w:rFonts w:ascii="Calibri" w:hAnsi="Calibri"/>
          <w:sz w:val="20"/>
        </w:rPr>
        <w:t xml:space="preserve">with </w:t>
      </w:r>
      <w:r w:rsidRPr="00566EAA">
        <w:rPr>
          <w:rFonts w:ascii="Calibri" w:hAnsi="Calibri"/>
          <w:sz w:val="20"/>
        </w:rPr>
        <w:t xml:space="preserve">the </w:t>
      </w:r>
      <w:bookmarkEnd w:id="60"/>
      <w:r w:rsidRPr="00566EAA">
        <w:rPr>
          <w:rFonts w:ascii="Calibri" w:hAnsi="Calibri"/>
          <w:sz w:val="20"/>
        </w:rPr>
        <w:t xml:space="preserve">finalists, each of the finalists will be required to submit a fee proposal and to present confirmation of </w:t>
      </w:r>
      <w:bookmarkStart w:id="61" w:name="_cp_text_1_110"/>
      <w:r w:rsidRPr="00566EAA">
        <w:rPr>
          <w:rFonts w:ascii="Calibri" w:hAnsi="Calibri"/>
          <w:sz w:val="20"/>
        </w:rPr>
        <w:t xml:space="preserve">such finalist’s </w:t>
      </w:r>
      <w:bookmarkEnd w:id="61"/>
      <w:r w:rsidRPr="00566EAA">
        <w:rPr>
          <w:rFonts w:ascii="Calibri" w:hAnsi="Calibri"/>
          <w:sz w:val="20"/>
        </w:rPr>
        <w:t xml:space="preserve">willingness to accept the Bank’s standard Discretionary Management Agreement (a copy of which will be provided to </w:t>
      </w:r>
      <w:bookmarkStart w:id="62" w:name="_cp_text_1_111"/>
      <w:r w:rsidRPr="00566EAA">
        <w:rPr>
          <w:rFonts w:ascii="Calibri" w:hAnsi="Calibri"/>
          <w:sz w:val="20"/>
        </w:rPr>
        <w:t xml:space="preserve">each </w:t>
      </w:r>
      <w:bookmarkEnd w:id="62"/>
      <w:r w:rsidRPr="00566EAA">
        <w:rPr>
          <w:rFonts w:ascii="Calibri" w:hAnsi="Calibri"/>
          <w:sz w:val="20"/>
        </w:rPr>
        <w:t xml:space="preserve">finalist). </w:t>
      </w:r>
    </w:p>
    <w:p w14:paraId="7180EA9D" w14:textId="59D34BE6" w:rsidR="00566EAA" w:rsidRPr="00566EAA" w:rsidRDefault="00566EAA" w:rsidP="00566EAA">
      <w:pPr>
        <w:numPr>
          <w:ilvl w:val="0"/>
          <w:numId w:val="2"/>
        </w:numPr>
        <w:spacing w:after="120"/>
        <w:jc w:val="both"/>
        <w:rPr>
          <w:rFonts w:ascii="Calibri" w:hAnsi="Calibri"/>
          <w:sz w:val="20"/>
        </w:rPr>
      </w:pPr>
      <w:r w:rsidRPr="00566EAA">
        <w:rPr>
          <w:rFonts w:ascii="Calibri" w:hAnsi="Calibri"/>
          <w:sz w:val="20"/>
        </w:rPr>
        <w:t xml:space="preserve">The Bank will </w:t>
      </w:r>
      <w:bookmarkStart w:id="63" w:name="_cp_text_1_113"/>
      <w:r w:rsidRPr="00566EAA">
        <w:rPr>
          <w:rFonts w:ascii="Calibri" w:hAnsi="Calibri"/>
          <w:sz w:val="20"/>
        </w:rPr>
        <w:t xml:space="preserve">endeavor to </w:t>
      </w:r>
      <w:bookmarkEnd w:id="63"/>
      <w:r w:rsidRPr="00566EAA">
        <w:rPr>
          <w:rFonts w:ascii="Calibri" w:hAnsi="Calibri"/>
          <w:sz w:val="20"/>
        </w:rPr>
        <w:t xml:space="preserve">communicate the results of the process to the finalists by </w:t>
      </w:r>
      <w:r w:rsidR="000439F6">
        <w:rPr>
          <w:rFonts w:ascii="Calibri" w:hAnsi="Calibri"/>
          <w:sz w:val="20"/>
        </w:rPr>
        <w:t>March 2022</w:t>
      </w:r>
      <w:r w:rsidRPr="00566EAA">
        <w:rPr>
          <w:rFonts w:ascii="Calibri" w:hAnsi="Calibri"/>
          <w:sz w:val="20"/>
        </w:rPr>
        <w:t xml:space="preserve">. </w:t>
      </w:r>
      <w:bookmarkStart w:id="64" w:name="_cp_text_1_115"/>
      <w:r w:rsidRPr="00566EAA">
        <w:rPr>
          <w:rFonts w:ascii="Calibri" w:hAnsi="Calibri"/>
          <w:sz w:val="20"/>
        </w:rPr>
        <w:t xml:space="preserve">To the extent </w:t>
      </w:r>
      <w:bookmarkEnd w:id="64"/>
      <w:r w:rsidRPr="00566EAA">
        <w:rPr>
          <w:rFonts w:ascii="Calibri" w:hAnsi="Calibri"/>
          <w:sz w:val="20"/>
        </w:rPr>
        <w:t xml:space="preserve">that the Bank decides to hire </w:t>
      </w:r>
      <w:bookmarkStart w:id="65" w:name="_cp_text_1_117"/>
      <w:r w:rsidRPr="00566EAA">
        <w:rPr>
          <w:rFonts w:ascii="Calibri" w:hAnsi="Calibri"/>
          <w:sz w:val="20"/>
        </w:rPr>
        <w:t xml:space="preserve">one or more managers, the Bank expects each such </w:t>
      </w:r>
      <w:bookmarkEnd w:id="65"/>
      <w:r w:rsidRPr="00566EAA">
        <w:rPr>
          <w:rFonts w:ascii="Calibri" w:hAnsi="Calibri"/>
          <w:sz w:val="20"/>
        </w:rPr>
        <w:t>manager</w:t>
      </w:r>
      <w:bookmarkStart w:id="66" w:name="_cp_text_1_118"/>
      <w:r w:rsidRPr="00566EAA">
        <w:rPr>
          <w:rFonts w:ascii="Calibri" w:hAnsi="Calibri"/>
          <w:sz w:val="20"/>
        </w:rPr>
        <w:t xml:space="preserve"> </w:t>
      </w:r>
      <w:bookmarkStart w:id="67" w:name="_cp_text_1_120"/>
      <w:bookmarkEnd w:id="66"/>
      <w:r w:rsidRPr="00566EAA">
        <w:rPr>
          <w:rFonts w:ascii="Calibri" w:hAnsi="Calibri"/>
          <w:sz w:val="20"/>
        </w:rPr>
        <w:t>to be ready to accept funding from the Bank on or after</w:t>
      </w:r>
      <w:bookmarkEnd w:id="67"/>
      <w:r w:rsidR="000439F6">
        <w:rPr>
          <w:rFonts w:ascii="Calibri" w:hAnsi="Calibri"/>
          <w:sz w:val="20"/>
        </w:rPr>
        <w:t xml:space="preserve"> </w:t>
      </w:r>
      <w:r w:rsidR="005F4422">
        <w:rPr>
          <w:rFonts w:ascii="Calibri" w:hAnsi="Calibri"/>
          <w:sz w:val="20"/>
        </w:rPr>
        <w:t>July</w:t>
      </w:r>
      <w:r w:rsidR="000439F6">
        <w:rPr>
          <w:rFonts w:ascii="Calibri" w:hAnsi="Calibri"/>
          <w:sz w:val="20"/>
        </w:rPr>
        <w:t xml:space="preserve"> 2022. </w:t>
      </w:r>
    </w:p>
    <w:p w14:paraId="79B57288" w14:textId="77777777" w:rsidR="00566EAA" w:rsidRPr="00566EAA" w:rsidRDefault="00566EAA" w:rsidP="00566EAA">
      <w:pPr>
        <w:jc w:val="both"/>
        <w:rPr>
          <w:rFonts w:ascii="Calibri" w:hAnsi="Calibri"/>
          <w:b/>
          <w:sz w:val="20"/>
        </w:rPr>
      </w:pPr>
    </w:p>
    <w:p w14:paraId="40F7C205" w14:textId="77777777" w:rsidR="00566EAA" w:rsidRPr="00566EAA" w:rsidRDefault="00566EAA" w:rsidP="00566EAA">
      <w:pPr>
        <w:jc w:val="both"/>
        <w:rPr>
          <w:rFonts w:ascii="Calibri" w:hAnsi="Calibri"/>
          <w:b/>
          <w:u w:val="single"/>
        </w:rPr>
      </w:pPr>
      <w:r w:rsidRPr="00566EAA">
        <w:rPr>
          <w:rFonts w:ascii="Calibri" w:hAnsi="Calibri"/>
          <w:b/>
          <w:u w:val="single"/>
        </w:rPr>
        <w:t>Terms and Conditions of the RFP</w:t>
      </w:r>
    </w:p>
    <w:p w14:paraId="7BDB01F8" w14:textId="77777777" w:rsidR="00566EAA" w:rsidRPr="00566EAA" w:rsidRDefault="00566EAA" w:rsidP="00566EAA">
      <w:pPr>
        <w:jc w:val="both"/>
        <w:rPr>
          <w:rFonts w:ascii="Calibri" w:hAnsi="Calibri"/>
          <w:sz w:val="20"/>
        </w:rPr>
      </w:pPr>
    </w:p>
    <w:p w14:paraId="1BE7843A" w14:textId="77777777" w:rsidR="00566EAA" w:rsidRPr="00FC4D78" w:rsidRDefault="00566EAA" w:rsidP="00566EAA">
      <w:pPr>
        <w:jc w:val="both"/>
        <w:rPr>
          <w:rFonts w:ascii="Calibri" w:hAnsi="Calibri"/>
          <w:sz w:val="20"/>
        </w:rPr>
      </w:pPr>
      <w:r w:rsidRPr="00566EAA">
        <w:rPr>
          <w:rFonts w:ascii="Calibri" w:hAnsi="Calibri"/>
          <w:sz w:val="20"/>
        </w:rPr>
        <w:t>During this process we request that participants refrain from contacting directly any officer of the Bank about this RFP or the selection process effective immediately upon the release of this RFP and continu</w:t>
      </w:r>
      <w:bookmarkStart w:id="68" w:name="_cp_text_1_124"/>
      <w:r w:rsidRPr="00566EAA">
        <w:rPr>
          <w:rFonts w:ascii="Calibri" w:hAnsi="Calibri"/>
          <w:sz w:val="20"/>
        </w:rPr>
        <w:t>ing</w:t>
      </w:r>
      <w:bookmarkEnd w:id="68"/>
      <w:r w:rsidRPr="00566EAA">
        <w:rPr>
          <w:rFonts w:ascii="Calibri" w:hAnsi="Calibri"/>
          <w:sz w:val="20"/>
        </w:rPr>
        <w:t xml:space="preserve"> until </w:t>
      </w:r>
      <w:bookmarkStart w:id="69" w:name="_cp_text_1_126"/>
      <w:r w:rsidRPr="00566EAA">
        <w:rPr>
          <w:rFonts w:ascii="Calibri" w:hAnsi="Calibri"/>
          <w:sz w:val="20"/>
        </w:rPr>
        <w:t xml:space="preserve">the </w:t>
      </w:r>
      <w:bookmarkEnd w:id="69"/>
      <w:r w:rsidRPr="00566EAA">
        <w:rPr>
          <w:rFonts w:ascii="Calibri" w:hAnsi="Calibri"/>
          <w:sz w:val="20"/>
        </w:rPr>
        <w:t xml:space="preserve">review and evaluation </w:t>
      </w:r>
      <w:r w:rsidRPr="00FC4D78">
        <w:rPr>
          <w:rFonts w:ascii="Calibri" w:hAnsi="Calibri"/>
          <w:sz w:val="20"/>
        </w:rPr>
        <w:t xml:space="preserve">process is completed.  We also ask that you do not include any generic marketing or sales information, or rely on cross-references to other documentation, in your responses. </w:t>
      </w:r>
    </w:p>
    <w:p w14:paraId="1BC865BC" w14:textId="77777777" w:rsidR="00566EAA" w:rsidRPr="00FC4D78" w:rsidRDefault="00566EAA" w:rsidP="00566EAA">
      <w:pPr>
        <w:jc w:val="both"/>
        <w:rPr>
          <w:rFonts w:ascii="Calibri" w:hAnsi="Calibri"/>
          <w:sz w:val="20"/>
        </w:rPr>
      </w:pPr>
    </w:p>
    <w:p w14:paraId="71F3ADC4" w14:textId="48F0CAC3" w:rsidR="00566EAA" w:rsidRPr="00FC4D78" w:rsidRDefault="00566EAA" w:rsidP="00566EAA">
      <w:pPr>
        <w:jc w:val="both"/>
        <w:rPr>
          <w:rFonts w:ascii="Calibri" w:hAnsi="Calibri"/>
          <w:sz w:val="20"/>
        </w:rPr>
      </w:pPr>
      <w:r w:rsidRPr="00FC4D78">
        <w:rPr>
          <w:rFonts w:ascii="Calibri" w:hAnsi="Calibri"/>
          <w:b/>
          <w:sz w:val="20"/>
        </w:rPr>
        <w:t>This RFP does not commit the Bank to award a contract</w:t>
      </w:r>
      <w:r w:rsidRPr="00FC4D78">
        <w:rPr>
          <w:rFonts w:ascii="Calibri" w:hAnsi="Calibri"/>
          <w:sz w:val="20"/>
        </w:rPr>
        <w:t xml:space="preserve">.  The Bank reserves the right, in its sole discretion, to accept or reject any or all </w:t>
      </w:r>
      <w:bookmarkStart w:id="70" w:name="_cp_text_1_130"/>
      <w:r w:rsidRPr="00FC4D78">
        <w:rPr>
          <w:rFonts w:ascii="Calibri" w:hAnsi="Calibri"/>
          <w:sz w:val="20"/>
        </w:rPr>
        <w:t>Proposals</w:t>
      </w:r>
      <w:bookmarkEnd w:id="70"/>
      <w:r w:rsidRPr="00FC4D78">
        <w:rPr>
          <w:rFonts w:ascii="Calibri" w:hAnsi="Calibri"/>
          <w:sz w:val="20"/>
        </w:rPr>
        <w:t xml:space="preserve">, to negotiate with any or all </w:t>
      </w:r>
      <w:bookmarkStart w:id="71" w:name="_cp_text_1_132"/>
      <w:r w:rsidRPr="00FC4D78">
        <w:rPr>
          <w:rFonts w:ascii="Calibri" w:hAnsi="Calibri"/>
          <w:sz w:val="20"/>
        </w:rPr>
        <w:t>Candidates</w:t>
      </w:r>
      <w:bookmarkEnd w:id="71"/>
      <w:r w:rsidRPr="00FC4D78">
        <w:rPr>
          <w:rFonts w:ascii="Calibri" w:hAnsi="Calibri"/>
          <w:sz w:val="20"/>
        </w:rPr>
        <w:t>, or to cancel</w:t>
      </w:r>
      <w:bookmarkStart w:id="72" w:name="_cp_text_1_133"/>
      <w:r w:rsidRPr="00FC4D78">
        <w:rPr>
          <w:rFonts w:ascii="Calibri" w:hAnsi="Calibri"/>
          <w:sz w:val="20"/>
        </w:rPr>
        <w:t>, amend</w:t>
      </w:r>
      <w:bookmarkEnd w:id="72"/>
      <w:r w:rsidRPr="00FC4D78">
        <w:rPr>
          <w:rFonts w:ascii="Calibri" w:hAnsi="Calibri"/>
          <w:b/>
          <w:sz w:val="20"/>
        </w:rPr>
        <w:t xml:space="preserve"> </w:t>
      </w:r>
      <w:r w:rsidRPr="00FC4D78">
        <w:rPr>
          <w:rFonts w:ascii="Calibri" w:hAnsi="Calibri"/>
          <w:sz w:val="20"/>
        </w:rPr>
        <w:t>or postpone this RFP in whole or in part</w:t>
      </w:r>
      <w:bookmarkStart w:id="73" w:name="_cp_text_1_134"/>
      <w:r w:rsidRPr="00FC4D78">
        <w:rPr>
          <w:rFonts w:ascii="Calibri" w:hAnsi="Calibri"/>
          <w:sz w:val="20"/>
        </w:rPr>
        <w:t>, at any time</w:t>
      </w:r>
      <w:bookmarkEnd w:id="73"/>
      <w:r w:rsidRPr="00FC4D78">
        <w:rPr>
          <w:rFonts w:ascii="Calibri" w:hAnsi="Calibri"/>
          <w:sz w:val="20"/>
        </w:rPr>
        <w:t xml:space="preserve">.  The Bank does not assume and shall not have any responsibility, </w:t>
      </w:r>
      <w:proofErr w:type="gramStart"/>
      <w:r w:rsidRPr="00FC4D78">
        <w:rPr>
          <w:rFonts w:ascii="Calibri" w:hAnsi="Calibri"/>
          <w:sz w:val="20"/>
        </w:rPr>
        <w:t>liability</w:t>
      </w:r>
      <w:proofErr w:type="gramEnd"/>
      <w:r w:rsidRPr="00FC4D78">
        <w:rPr>
          <w:rFonts w:ascii="Calibri" w:hAnsi="Calibri"/>
          <w:sz w:val="20"/>
        </w:rPr>
        <w:t xml:space="preserve"> or obligation </w:t>
      </w:r>
      <w:bookmarkStart w:id="74" w:name="_cp_text_1_135"/>
      <w:r w:rsidRPr="00FC4D78">
        <w:rPr>
          <w:rFonts w:ascii="Calibri" w:hAnsi="Calibri"/>
          <w:sz w:val="20"/>
        </w:rPr>
        <w:t xml:space="preserve">to any person </w:t>
      </w:r>
      <w:bookmarkEnd w:id="74"/>
      <w:r w:rsidRPr="00FC4D78">
        <w:rPr>
          <w:rFonts w:ascii="Calibri" w:hAnsi="Calibri"/>
          <w:sz w:val="20"/>
        </w:rPr>
        <w:t xml:space="preserve">in connection with this RFP or its analysis or assessment of any or all responses </w:t>
      </w:r>
      <w:bookmarkStart w:id="75" w:name="_cp_text_1_136"/>
      <w:r w:rsidRPr="00FC4D78">
        <w:rPr>
          <w:rFonts w:ascii="Calibri" w:hAnsi="Calibri"/>
          <w:sz w:val="20"/>
        </w:rPr>
        <w:t xml:space="preserve">(including Proposals) </w:t>
      </w:r>
      <w:bookmarkEnd w:id="75"/>
      <w:r w:rsidRPr="00FC4D78">
        <w:rPr>
          <w:rFonts w:ascii="Calibri" w:hAnsi="Calibri"/>
          <w:sz w:val="20"/>
        </w:rPr>
        <w:t xml:space="preserve">to the RFP, and the Bank reserves the right, in its sole discretion, to choose </w:t>
      </w:r>
      <w:r w:rsidR="004B7175" w:rsidRPr="00FC4D78">
        <w:rPr>
          <w:rFonts w:ascii="Calibri" w:hAnsi="Calibri"/>
          <w:sz w:val="20"/>
        </w:rPr>
        <w:t xml:space="preserve">one or </w:t>
      </w:r>
      <w:r w:rsidR="000978F6" w:rsidRPr="00FC4D78">
        <w:rPr>
          <w:rFonts w:ascii="Calibri" w:hAnsi="Calibri"/>
          <w:sz w:val="20"/>
        </w:rPr>
        <w:t>more external</w:t>
      </w:r>
      <w:r w:rsidRPr="00FC4D78">
        <w:rPr>
          <w:rFonts w:ascii="Calibri" w:hAnsi="Calibri"/>
          <w:sz w:val="20"/>
        </w:rPr>
        <w:t xml:space="preserve"> asset manager</w:t>
      </w:r>
      <w:r w:rsidR="004B7175" w:rsidRPr="00FC4D78">
        <w:rPr>
          <w:rFonts w:ascii="Calibri" w:hAnsi="Calibri"/>
          <w:sz w:val="20"/>
        </w:rPr>
        <w:t xml:space="preserve">(s) </w:t>
      </w:r>
      <w:r w:rsidRPr="00FC4D78">
        <w:rPr>
          <w:rFonts w:ascii="Calibri" w:hAnsi="Calibri"/>
          <w:sz w:val="20"/>
        </w:rPr>
        <w:t>based on whatever criteria it deems necessary and appropriate</w:t>
      </w:r>
      <w:bookmarkStart w:id="76" w:name="_cp_text_1_137"/>
      <w:r w:rsidRPr="00FC4D78">
        <w:rPr>
          <w:rFonts w:ascii="Calibri" w:hAnsi="Calibri"/>
          <w:sz w:val="20"/>
        </w:rPr>
        <w:t xml:space="preserve"> at any time</w:t>
      </w:r>
      <w:bookmarkEnd w:id="76"/>
      <w:r w:rsidRPr="00FC4D78">
        <w:rPr>
          <w:rFonts w:ascii="Calibri" w:hAnsi="Calibri"/>
          <w:sz w:val="20"/>
        </w:rPr>
        <w:t xml:space="preserve">.  The Bank will not have any obligation to specify the reasons, either in general or specific terms, at any stage in the process, </w:t>
      </w:r>
      <w:r w:rsidRPr="00FC4D78">
        <w:rPr>
          <w:rFonts w:ascii="Calibri" w:hAnsi="Calibri"/>
          <w:sz w:val="20"/>
        </w:rPr>
        <w:lastRenderedPageBreak/>
        <w:t xml:space="preserve">for not accepting a particular applicant’s response or for terminating the selection process. If the Bank decides to award this RFP, in whole or in part, the Bank will then begin contractual discussions with the selected </w:t>
      </w:r>
      <w:bookmarkStart w:id="77" w:name="_cp_text_1_139"/>
      <w:r w:rsidRPr="00FC4D78">
        <w:rPr>
          <w:rFonts w:ascii="Calibri" w:hAnsi="Calibri"/>
          <w:sz w:val="20"/>
        </w:rPr>
        <w:t>Candidate</w:t>
      </w:r>
      <w:r w:rsidR="00625D78" w:rsidRPr="000978F6">
        <w:rPr>
          <w:rFonts w:ascii="Calibri" w:hAnsi="Calibri"/>
          <w:sz w:val="20"/>
        </w:rPr>
        <w:t>(s)</w:t>
      </w:r>
      <w:r w:rsidRPr="00FC4D78">
        <w:rPr>
          <w:rFonts w:ascii="Calibri" w:hAnsi="Calibri"/>
          <w:sz w:val="20"/>
        </w:rPr>
        <w:t xml:space="preserve"> </w:t>
      </w:r>
      <w:bookmarkEnd w:id="77"/>
      <w:r w:rsidRPr="00FC4D78">
        <w:rPr>
          <w:rFonts w:ascii="Calibri" w:hAnsi="Calibri"/>
          <w:sz w:val="20"/>
        </w:rPr>
        <w:t xml:space="preserve">and, contingent on the outcome of these contractual discussions, the Bank may or may not proceed with the execution of the Discretionary Management Agreement with the selected </w:t>
      </w:r>
      <w:bookmarkStart w:id="78" w:name="_cp_text_1_141"/>
      <w:r w:rsidRPr="00FC4D78">
        <w:rPr>
          <w:rFonts w:ascii="Calibri" w:hAnsi="Calibri"/>
          <w:sz w:val="20"/>
        </w:rPr>
        <w:t>Candidate</w:t>
      </w:r>
      <w:r w:rsidR="008D0580" w:rsidRPr="00FC4D78">
        <w:rPr>
          <w:rFonts w:ascii="Calibri" w:hAnsi="Calibri"/>
          <w:sz w:val="20"/>
        </w:rPr>
        <w:t>(s)</w:t>
      </w:r>
      <w:r w:rsidRPr="00FC4D78">
        <w:rPr>
          <w:rFonts w:ascii="Calibri" w:hAnsi="Calibri"/>
          <w:sz w:val="20"/>
        </w:rPr>
        <w:t>. Alternatively, the Bank may begin contractual negotiations with one or more Candidate</w:t>
      </w:r>
      <w:r w:rsidR="00625D78" w:rsidRPr="000978F6">
        <w:rPr>
          <w:rFonts w:ascii="Calibri" w:hAnsi="Calibri"/>
          <w:sz w:val="20"/>
        </w:rPr>
        <w:t>(</w:t>
      </w:r>
      <w:r w:rsidRPr="00FC4D78">
        <w:rPr>
          <w:rFonts w:ascii="Calibri" w:hAnsi="Calibri"/>
          <w:sz w:val="20"/>
        </w:rPr>
        <w:t>s</w:t>
      </w:r>
      <w:r w:rsidR="00625D78" w:rsidRPr="000978F6">
        <w:rPr>
          <w:rFonts w:ascii="Calibri" w:hAnsi="Calibri"/>
          <w:sz w:val="20"/>
        </w:rPr>
        <w:t>)</w:t>
      </w:r>
      <w:r w:rsidRPr="00FC4D78">
        <w:rPr>
          <w:rFonts w:ascii="Calibri" w:hAnsi="Calibri"/>
          <w:sz w:val="20"/>
        </w:rPr>
        <w:t xml:space="preserve">, but determine to proceed to the execution of the Discretionary Management Agreement </w:t>
      </w:r>
      <w:r w:rsidR="008D0580" w:rsidRPr="00FC4D78">
        <w:rPr>
          <w:rFonts w:ascii="Calibri" w:hAnsi="Calibri"/>
          <w:sz w:val="20"/>
        </w:rPr>
        <w:t>with different</w:t>
      </w:r>
      <w:r w:rsidRPr="00FC4D78">
        <w:rPr>
          <w:rFonts w:ascii="Calibri" w:hAnsi="Calibri"/>
          <w:sz w:val="20"/>
        </w:rPr>
        <w:t xml:space="preserve"> Candidate</w:t>
      </w:r>
      <w:r w:rsidR="004B7175" w:rsidRPr="00FC4D78">
        <w:rPr>
          <w:rFonts w:ascii="Calibri" w:hAnsi="Calibri"/>
          <w:sz w:val="20"/>
        </w:rPr>
        <w:t>(s)</w:t>
      </w:r>
      <w:r w:rsidRPr="00FC4D78">
        <w:rPr>
          <w:rFonts w:ascii="Calibri" w:hAnsi="Calibri"/>
          <w:sz w:val="20"/>
        </w:rPr>
        <w:t>, including in circumstances where the first Candidate</w:t>
      </w:r>
      <w:r w:rsidR="008D0580" w:rsidRPr="00FC4D78">
        <w:rPr>
          <w:rFonts w:ascii="Calibri" w:hAnsi="Calibri"/>
          <w:sz w:val="20"/>
        </w:rPr>
        <w:t>(s)</w:t>
      </w:r>
      <w:r w:rsidRPr="00FC4D78">
        <w:rPr>
          <w:rFonts w:ascii="Calibri" w:hAnsi="Calibri"/>
          <w:sz w:val="20"/>
        </w:rPr>
        <w:t xml:space="preserve"> </w:t>
      </w:r>
      <w:r w:rsidR="008D0580" w:rsidRPr="00FC4D78">
        <w:rPr>
          <w:rFonts w:ascii="Calibri" w:hAnsi="Calibri"/>
          <w:sz w:val="20"/>
        </w:rPr>
        <w:t>are</w:t>
      </w:r>
      <w:r w:rsidRPr="00FC4D78">
        <w:rPr>
          <w:rFonts w:ascii="Calibri" w:hAnsi="Calibri"/>
          <w:sz w:val="20"/>
        </w:rPr>
        <w:t xml:space="preserve"> not able to proceed with its Proposal on its previously indicated terms</w:t>
      </w:r>
      <w:bookmarkEnd w:id="78"/>
      <w:r w:rsidRPr="00FC4D78">
        <w:rPr>
          <w:rFonts w:ascii="Calibri" w:hAnsi="Calibri"/>
          <w:sz w:val="20"/>
        </w:rPr>
        <w:t>, without incurring any liability</w:t>
      </w:r>
      <w:bookmarkStart w:id="79" w:name="_cp_text_1_143"/>
      <w:r w:rsidRPr="00FC4D78">
        <w:rPr>
          <w:rFonts w:ascii="Calibri" w:hAnsi="Calibri"/>
          <w:sz w:val="20"/>
        </w:rPr>
        <w:t xml:space="preserve"> to any person. Such alternative selection of Candidates will not constitute an amendment</w:t>
      </w:r>
      <w:bookmarkEnd w:id="79"/>
      <w:r w:rsidRPr="00FC4D78">
        <w:rPr>
          <w:rFonts w:ascii="Calibri" w:hAnsi="Calibri"/>
          <w:sz w:val="20"/>
        </w:rPr>
        <w:t xml:space="preserve">, </w:t>
      </w:r>
      <w:bookmarkStart w:id="80" w:name="_cp_text_1_145"/>
      <w:r w:rsidRPr="00FC4D78">
        <w:rPr>
          <w:rFonts w:ascii="Calibri" w:hAnsi="Calibri"/>
          <w:sz w:val="20"/>
        </w:rPr>
        <w:t xml:space="preserve">modification or </w:t>
      </w:r>
      <w:bookmarkEnd w:id="80"/>
      <w:r w:rsidRPr="00FC4D78">
        <w:rPr>
          <w:rFonts w:ascii="Calibri" w:hAnsi="Calibri"/>
          <w:sz w:val="20"/>
        </w:rPr>
        <w:t>terminat</w:t>
      </w:r>
      <w:bookmarkStart w:id="81" w:name="_cp_text_1_147"/>
      <w:r w:rsidRPr="00FC4D78">
        <w:rPr>
          <w:rFonts w:ascii="Calibri" w:hAnsi="Calibri"/>
          <w:sz w:val="20"/>
        </w:rPr>
        <w:t>ion</w:t>
      </w:r>
      <w:bookmarkEnd w:id="81"/>
      <w:r w:rsidRPr="00FC4D78">
        <w:rPr>
          <w:rFonts w:ascii="Calibri" w:hAnsi="Calibri"/>
          <w:sz w:val="20"/>
        </w:rPr>
        <w:t xml:space="preserve"> </w:t>
      </w:r>
      <w:bookmarkStart w:id="82" w:name="_cp_text_1_148"/>
      <w:r w:rsidRPr="00FC4D78">
        <w:rPr>
          <w:rFonts w:ascii="Calibri" w:hAnsi="Calibri"/>
          <w:sz w:val="20"/>
        </w:rPr>
        <w:t xml:space="preserve">of the RFP or any aspect of </w:t>
      </w:r>
      <w:bookmarkEnd w:id="82"/>
      <w:r w:rsidRPr="00FC4D78">
        <w:rPr>
          <w:rFonts w:ascii="Calibri" w:hAnsi="Calibri"/>
          <w:sz w:val="20"/>
        </w:rPr>
        <w:t>the selection process</w:t>
      </w:r>
      <w:bookmarkStart w:id="83" w:name="_cp_text_1_149"/>
      <w:r w:rsidRPr="00FC4D78">
        <w:rPr>
          <w:rFonts w:ascii="Calibri" w:hAnsi="Calibri"/>
          <w:sz w:val="20"/>
        </w:rPr>
        <w:t xml:space="preserve"> with respect thereto</w:t>
      </w:r>
      <w:bookmarkEnd w:id="83"/>
      <w:r w:rsidRPr="00FC4D78">
        <w:rPr>
          <w:rFonts w:ascii="Calibri" w:hAnsi="Calibri"/>
          <w:sz w:val="20"/>
        </w:rPr>
        <w:t xml:space="preserve">. </w:t>
      </w:r>
    </w:p>
    <w:p w14:paraId="2C5E3B8E" w14:textId="77777777" w:rsidR="00566EAA" w:rsidRPr="00FC4D78" w:rsidRDefault="00566EAA" w:rsidP="00566EAA">
      <w:pPr>
        <w:jc w:val="both"/>
        <w:rPr>
          <w:rFonts w:ascii="Calibri" w:hAnsi="Calibri"/>
          <w:sz w:val="20"/>
        </w:rPr>
      </w:pPr>
    </w:p>
    <w:p w14:paraId="361F7A19" w14:textId="77777777" w:rsidR="00566EAA" w:rsidRPr="00566EAA" w:rsidRDefault="00566EAA" w:rsidP="00566EAA">
      <w:pPr>
        <w:jc w:val="both"/>
        <w:rPr>
          <w:rFonts w:ascii="Calibri" w:hAnsi="Calibri"/>
          <w:sz w:val="20"/>
        </w:rPr>
      </w:pPr>
      <w:r w:rsidRPr="00FC4D78">
        <w:rPr>
          <w:rFonts w:ascii="Calibri" w:hAnsi="Calibri"/>
          <w:sz w:val="20"/>
        </w:rPr>
        <w:t xml:space="preserve">The Bank will not reimburse </w:t>
      </w:r>
      <w:bookmarkStart w:id="84" w:name="_cp_text_1_152"/>
      <w:r w:rsidRPr="00FC4D78">
        <w:rPr>
          <w:rFonts w:ascii="Calibri" w:hAnsi="Calibri"/>
          <w:sz w:val="20"/>
        </w:rPr>
        <w:t xml:space="preserve">any Candidates </w:t>
      </w:r>
      <w:bookmarkEnd w:id="84"/>
      <w:r w:rsidRPr="00FC4D78">
        <w:rPr>
          <w:rFonts w:ascii="Calibri" w:hAnsi="Calibri"/>
          <w:sz w:val="20"/>
        </w:rPr>
        <w:t xml:space="preserve">for any expenses incurred in preparing or submitting </w:t>
      </w:r>
      <w:bookmarkStart w:id="85" w:name="_cp_text_1_154"/>
      <w:r w:rsidRPr="00FC4D78">
        <w:rPr>
          <w:rFonts w:ascii="Calibri" w:hAnsi="Calibri"/>
          <w:sz w:val="20"/>
        </w:rPr>
        <w:t>P</w:t>
      </w:r>
      <w:bookmarkEnd w:id="85"/>
      <w:r w:rsidRPr="00FC4D78">
        <w:rPr>
          <w:rFonts w:ascii="Calibri" w:hAnsi="Calibri"/>
          <w:sz w:val="20"/>
        </w:rPr>
        <w:t xml:space="preserve">roposals or providing information to the Bank in connection with </w:t>
      </w:r>
      <w:bookmarkStart w:id="86" w:name="_cp_text_1_155"/>
      <w:r w:rsidRPr="00FC4D78">
        <w:rPr>
          <w:rFonts w:ascii="Calibri" w:hAnsi="Calibri"/>
          <w:sz w:val="20"/>
        </w:rPr>
        <w:t xml:space="preserve">such </w:t>
      </w:r>
      <w:bookmarkStart w:id="87" w:name="_cp_text_1_157"/>
      <w:bookmarkEnd w:id="86"/>
      <w:r w:rsidRPr="00FC4D78">
        <w:rPr>
          <w:rFonts w:ascii="Calibri" w:hAnsi="Calibri"/>
          <w:sz w:val="20"/>
        </w:rPr>
        <w:t>P</w:t>
      </w:r>
      <w:bookmarkEnd w:id="87"/>
      <w:r w:rsidRPr="00FC4D78">
        <w:rPr>
          <w:rFonts w:ascii="Calibri" w:hAnsi="Calibri"/>
          <w:sz w:val="20"/>
        </w:rPr>
        <w:t xml:space="preserve">roposals.  The Bank reserves the right to retain all </w:t>
      </w:r>
      <w:bookmarkStart w:id="88" w:name="_cp_text_1_159"/>
      <w:r w:rsidRPr="00FC4D78">
        <w:rPr>
          <w:rFonts w:ascii="Calibri" w:hAnsi="Calibri"/>
          <w:sz w:val="20"/>
        </w:rPr>
        <w:t>P</w:t>
      </w:r>
      <w:bookmarkEnd w:id="88"/>
      <w:r w:rsidRPr="00FC4D78">
        <w:rPr>
          <w:rFonts w:ascii="Calibri" w:hAnsi="Calibri"/>
          <w:sz w:val="20"/>
        </w:rPr>
        <w:t xml:space="preserve">roposals submitted and to use any ideas in </w:t>
      </w:r>
      <w:bookmarkStart w:id="89" w:name="_cp_text_1_161"/>
      <w:r w:rsidRPr="00FC4D78">
        <w:rPr>
          <w:rFonts w:ascii="Calibri" w:hAnsi="Calibri"/>
          <w:sz w:val="20"/>
        </w:rPr>
        <w:t xml:space="preserve">any </w:t>
      </w:r>
      <w:bookmarkStart w:id="90" w:name="_cp_text_1_163"/>
      <w:bookmarkEnd w:id="89"/>
      <w:r w:rsidRPr="00FC4D78">
        <w:rPr>
          <w:rFonts w:ascii="Calibri" w:hAnsi="Calibri"/>
          <w:sz w:val="20"/>
        </w:rPr>
        <w:t>P</w:t>
      </w:r>
      <w:bookmarkEnd w:id="90"/>
      <w:r w:rsidRPr="00FC4D78">
        <w:rPr>
          <w:rFonts w:ascii="Calibri" w:hAnsi="Calibri"/>
          <w:sz w:val="20"/>
        </w:rPr>
        <w:t xml:space="preserve">roposal regardless of whether </w:t>
      </w:r>
      <w:bookmarkStart w:id="91" w:name="_cp_text_1_165"/>
      <w:r w:rsidRPr="00FC4D78">
        <w:rPr>
          <w:rFonts w:ascii="Calibri" w:hAnsi="Calibri"/>
          <w:sz w:val="20"/>
        </w:rPr>
        <w:t xml:space="preserve">such </w:t>
      </w:r>
      <w:bookmarkStart w:id="92" w:name="_cp_text_1_167"/>
      <w:bookmarkEnd w:id="91"/>
      <w:r w:rsidRPr="00FC4D78">
        <w:rPr>
          <w:rFonts w:ascii="Calibri" w:hAnsi="Calibri"/>
          <w:sz w:val="20"/>
        </w:rPr>
        <w:t>P</w:t>
      </w:r>
      <w:bookmarkEnd w:id="92"/>
      <w:r w:rsidRPr="00FC4D78">
        <w:rPr>
          <w:rFonts w:ascii="Calibri" w:hAnsi="Calibri"/>
          <w:sz w:val="20"/>
        </w:rPr>
        <w:t>roposal is selected</w:t>
      </w:r>
      <w:bookmarkStart w:id="93" w:name="_cp_text_1_168"/>
      <w:r w:rsidRPr="00FC4D78">
        <w:rPr>
          <w:rFonts w:ascii="Calibri" w:hAnsi="Calibri"/>
          <w:sz w:val="20"/>
        </w:rPr>
        <w:t xml:space="preserve"> by the Bank</w:t>
      </w:r>
      <w:bookmarkEnd w:id="93"/>
      <w:r w:rsidRPr="00FC4D78">
        <w:rPr>
          <w:rFonts w:ascii="Calibri" w:hAnsi="Calibri"/>
          <w:sz w:val="20"/>
        </w:rPr>
        <w:t>.</w:t>
      </w:r>
      <w:r w:rsidRPr="00566EAA">
        <w:rPr>
          <w:rFonts w:ascii="Calibri" w:hAnsi="Calibri"/>
          <w:sz w:val="20"/>
        </w:rPr>
        <w:t xml:space="preserve">  </w:t>
      </w:r>
    </w:p>
    <w:p w14:paraId="709BDDCE" w14:textId="77777777" w:rsidR="00566EAA" w:rsidRPr="00566EAA" w:rsidRDefault="00566EAA" w:rsidP="00566EAA">
      <w:pPr>
        <w:jc w:val="both"/>
        <w:rPr>
          <w:rFonts w:ascii="Calibri" w:hAnsi="Calibri"/>
          <w:sz w:val="20"/>
        </w:rPr>
      </w:pPr>
    </w:p>
    <w:p w14:paraId="2699280A" w14:textId="77777777" w:rsidR="00566EAA" w:rsidRPr="00566EAA" w:rsidRDefault="00566EAA" w:rsidP="00566EAA">
      <w:pPr>
        <w:jc w:val="both"/>
        <w:rPr>
          <w:rFonts w:ascii="Calibri" w:hAnsi="Calibri"/>
          <w:sz w:val="20"/>
        </w:rPr>
      </w:pPr>
      <w:r w:rsidRPr="00566EAA">
        <w:rPr>
          <w:rFonts w:ascii="Calibri" w:hAnsi="Calibri"/>
          <w:sz w:val="20"/>
        </w:rPr>
        <w:t xml:space="preserve">To the extent permitted by applicable law, the Bank and the </w:t>
      </w:r>
      <w:bookmarkStart w:id="94" w:name="_cp_text_1_170"/>
      <w:r w:rsidRPr="00566EAA">
        <w:rPr>
          <w:rFonts w:ascii="Calibri" w:hAnsi="Calibri"/>
          <w:sz w:val="20"/>
        </w:rPr>
        <w:t xml:space="preserve">Candidates </w:t>
      </w:r>
      <w:bookmarkEnd w:id="94"/>
      <w:r w:rsidRPr="00566EAA">
        <w:rPr>
          <w:rFonts w:ascii="Calibri" w:hAnsi="Calibri"/>
          <w:sz w:val="20"/>
        </w:rPr>
        <w:t xml:space="preserve">will treat as confidential any information provided to each other in connection </w:t>
      </w:r>
      <w:bookmarkStart w:id="95" w:name="_cp_text_1_173"/>
      <w:r w:rsidRPr="00566EAA">
        <w:rPr>
          <w:rFonts w:ascii="Calibri" w:hAnsi="Calibri"/>
          <w:sz w:val="20"/>
        </w:rPr>
        <w:t xml:space="preserve">with </w:t>
      </w:r>
      <w:bookmarkEnd w:id="95"/>
      <w:r w:rsidRPr="00566EAA">
        <w:rPr>
          <w:rFonts w:ascii="Calibri" w:hAnsi="Calibri"/>
          <w:sz w:val="20"/>
        </w:rPr>
        <w:t>this selection process</w:t>
      </w:r>
      <w:bookmarkStart w:id="96" w:name="_cp_text_1_174"/>
      <w:r w:rsidRPr="00566EAA">
        <w:rPr>
          <w:rFonts w:ascii="Calibri" w:hAnsi="Calibri"/>
          <w:sz w:val="20"/>
        </w:rPr>
        <w:t xml:space="preserve">, </w:t>
      </w:r>
      <w:bookmarkEnd w:id="96"/>
      <w:r w:rsidRPr="00566EAA">
        <w:rPr>
          <w:rFonts w:ascii="Calibri" w:hAnsi="Calibri"/>
          <w:sz w:val="20"/>
        </w:rPr>
        <w:t xml:space="preserve">unless such information is otherwise made public by a person other than the Bank or the </w:t>
      </w:r>
      <w:bookmarkStart w:id="97" w:name="_cp_text_1_176"/>
      <w:r w:rsidR="00ED4B2D">
        <w:rPr>
          <w:rFonts w:ascii="Calibri" w:hAnsi="Calibri"/>
          <w:sz w:val="20"/>
        </w:rPr>
        <w:t xml:space="preserve">applicable </w:t>
      </w:r>
      <w:r w:rsidRPr="00566EAA">
        <w:rPr>
          <w:rFonts w:ascii="Calibri" w:hAnsi="Calibri"/>
          <w:sz w:val="20"/>
        </w:rPr>
        <w:t>Candidate</w:t>
      </w:r>
      <w:bookmarkEnd w:id="97"/>
      <w:r w:rsidRPr="00566EAA">
        <w:rPr>
          <w:rFonts w:ascii="Calibri" w:hAnsi="Calibri"/>
          <w:sz w:val="20"/>
        </w:rPr>
        <w:t xml:space="preserve">.  </w:t>
      </w:r>
    </w:p>
    <w:p w14:paraId="5CA1D961" w14:textId="77777777" w:rsidR="00566EAA" w:rsidRPr="00566EAA" w:rsidRDefault="00566EAA" w:rsidP="00566EAA">
      <w:pPr>
        <w:jc w:val="both"/>
        <w:rPr>
          <w:rFonts w:ascii="Calibri" w:hAnsi="Calibri"/>
          <w:sz w:val="20"/>
        </w:rPr>
      </w:pPr>
    </w:p>
    <w:p w14:paraId="481D3E99" w14:textId="558388AF" w:rsidR="00566EAA" w:rsidRPr="00566EAA" w:rsidRDefault="00566EAA" w:rsidP="00566EAA">
      <w:pPr>
        <w:jc w:val="both"/>
        <w:rPr>
          <w:rFonts w:ascii="Calibri" w:hAnsi="Calibri"/>
          <w:sz w:val="20"/>
        </w:rPr>
      </w:pPr>
      <w:r w:rsidRPr="00566EAA">
        <w:rPr>
          <w:rFonts w:ascii="Calibri" w:hAnsi="Calibri"/>
          <w:sz w:val="20"/>
        </w:rPr>
        <w:t xml:space="preserve">At its sole discretion, the Bank reserves the right to conduct interviews of finalists remotely via </w:t>
      </w:r>
      <w:r w:rsidR="00347835">
        <w:rPr>
          <w:rFonts w:ascii="Calibri" w:hAnsi="Calibri"/>
          <w:sz w:val="20"/>
        </w:rPr>
        <w:t xml:space="preserve">telephone or </w:t>
      </w:r>
      <w:r w:rsidRPr="00566EAA">
        <w:rPr>
          <w:rFonts w:ascii="Calibri" w:hAnsi="Calibri"/>
          <w:sz w:val="20"/>
        </w:rPr>
        <w:t xml:space="preserve">videoconference (e.g., Microsoft Teams, </w:t>
      </w:r>
      <w:proofErr w:type="spellStart"/>
      <w:r w:rsidRPr="00566EAA">
        <w:rPr>
          <w:rFonts w:ascii="Calibri" w:hAnsi="Calibri"/>
          <w:sz w:val="20"/>
        </w:rPr>
        <w:t>Webex</w:t>
      </w:r>
      <w:proofErr w:type="spellEnd"/>
      <w:r w:rsidRPr="00566EAA">
        <w:rPr>
          <w:rFonts w:ascii="Calibri" w:hAnsi="Calibri"/>
          <w:sz w:val="20"/>
        </w:rPr>
        <w:t xml:space="preserve">, Zoom) in lieu of in person meetings. The Bank also reserves the right, at its sole discretion, to record such </w:t>
      </w:r>
      <w:r w:rsidR="006013EA">
        <w:rPr>
          <w:rFonts w:ascii="Calibri" w:hAnsi="Calibri"/>
          <w:sz w:val="20"/>
        </w:rPr>
        <w:t xml:space="preserve">telephone or </w:t>
      </w:r>
      <w:r w:rsidRPr="00566EAA">
        <w:rPr>
          <w:rFonts w:ascii="Calibri" w:hAnsi="Calibri"/>
          <w:sz w:val="20"/>
        </w:rPr>
        <w:t>videoconference interviews. The Responsible Party shall be solely responsible and liable for ensuring that all of the employees of the</w:t>
      </w:r>
      <w:r w:rsidR="00D5190F">
        <w:rPr>
          <w:rFonts w:ascii="Calibri" w:hAnsi="Calibri"/>
          <w:sz w:val="20"/>
        </w:rPr>
        <w:t xml:space="preserve"> Responsible Party</w:t>
      </w:r>
      <w:r w:rsidRPr="00566EAA">
        <w:rPr>
          <w:rFonts w:ascii="Calibri" w:hAnsi="Calibri"/>
          <w:sz w:val="20"/>
        </w:rPr>
        <w:t xml:space="preserve"> and other persons attending the interview on its behalf have provided all consents and authorizations as required by applicable laws and regulations for the Bank to record such </w:t>
      </w:r>
      <w:r w:rsidR="006013EA">
        <w:rPr>
          <w:rFonts w:ascii="Calibri" w:hAnsi="Calibri"/>
          <w:sz w:val="20"/>
        </w:rPr>
        <w:t xml:space="preserve">telephone or </w:t>
      </w:r>
      <w:r w:rsidRPr="00566EAA">
        <w:rPr>
          <w:rFonts w:ascii="Calibri" w:hAnsi="Calibri"/>
          <w:sz w:val="20"/>
        </w:rPr>
        <w:t>videoconference interviews</w:t>
      </w:r>
      <w:r w:rsidRPr="00566EAA">
        <w:rPr>
          <w:rFonts w:ascii="Calibri" w:hAnsi="Calibri"/>
          <w:sz w:val="20"/>
          <w:vertAlign w:val="superscript"/>
        </w:rPr>
        <w:footnoteReference w:id="8"/>
      </w:r>
      <w:r w:rsidRPr="00566EAA">
        <w:rPr>
          <w:rFonts w:ascii="Calibri" w:hAnsi="Calibri"/>
          <w:sz w:val="20"/>
        </w:rPr>
        <w:t xml:space="preserve">. Prior to such interviews, the Responsible Party shall send to the Bank via e-mail to this e-mail address </w:t>
      </w:r>
      <w:r w:rsidR="0091530B" w:rsidRPr="0091530B">
        <w:rPr>
          <w:rFonts w:ascii="Calibri" w:hAnsi="Calibri"/>
          <w:sz w:val="20"/>
        </w:rPr>
        <w:t>Investmentmanager2021@banrep.gov.co</w:t>
      </w:r>
      <w:r w:rsidRPr="00566EAA">
        <w:rPr>
          <w:rFonts w:ascii="Calibri" w:hAnsi="Calibri"/>
          <w:sz w:val="20"/>
        </w:rPr>
        <w:t xml:space="preserve"> the executed form provided in Annex 3, duly executed by the employees of the </w:t>
      </w:r>
      <w:r w:rsidR="00C2470A">
        <w:rPr>
          <w:rFonts w:ascii="Calibri" w:hAnsi="Calibri"/>
          <w:sz w:val="20"/>
        </w:rPr>
        <w:t>Responsible Party</w:t>
      </w:r>
      <w:r w:rsidR="00C2470A" w:rsidRPr="00566EAA">
        <w:rPr>
          <w:rFonts w:ascii="Calibri" w:hAnsi="Calibri"/>
          <w:sz w:val="20"/>
        </w:rPr>
        <w:t xml:space="preserve"> </w:t>
      </w:r>
      <w:r w:rsidRPr="00566EAA">
        <w:rPr>
          <w:rFonts w:ascii="Calibri" w:hAnsi="Calibri"/>
          <w:sz w:val="20"/>
        </w:rPr>
        <w:t>and other persons attending the interview.</w:t>
      </w:r>
    </w:p>
    <w:p w14:paraId="24F73DB0" w14:textId="77777777" w:rsidR="00566EAA" w:rsidRPr="00566EAA" w:rsidRDefault="00566EAA" w:rsidP="00566EAA">
      <w:pPr>
        <w:jc w:val="both"/>
        <w:rPr>
          <w:rFonts w:ascii="Calibri" w:hAnsi="Calibri"/>
          <w:sz w:val="20"/>
        </w:rPr>
      </w:pPr>
    </w:p>
    <w:p w14:paraId="3C065511" w14:textId="1BB67120" w:rsidR="00566EAA" w:rsidRPr="00566EAA" w:rsidRDefault="00566EAA" w:rsidP="00566EAA">
      <w:pPr>
        <w:jc w:val="both"/>
        <w:rPr>
          <w:rFonts w:ascii="Calibri" w:hAnsi="Calibri"/>
          <w:sz w:val="20"/>
        </w:rPr>
      </w:pPr>
      <w:r w:rsidRPr="00566EAA">
        <w:rPr>
          <w:rFonts w:ascii="Calibri" w:hAnsi="Calibri"/>
          <w:sz w:val="20"/>
        </w:rPr>
        <w:t xml:space="preserve">In the event that personal data </w:t>
      </w:r>
      <w:r w:rsidR="00D26544">
        <w:rPr>
          <w:rFonts w:ascii="Calibri" w:hAnsi="Calibri"/>
          <w:sz w:val="20"/>
        </w:rPr>
        <w:t xml:space="preserve">is </w:t>
      </w:r>
      <w:r w:rsidRPr="00566EAA">
        <w:rPr>
          <w:rFonts w:ascii="Calibri" w:hAnsi="Calibri"/>
          <w:sz w:val="20"/>
        </w:rPr>
        <w:t xml:space="preserve">provided to the Bank in the course of this selection process, submittal of a Proposal means that the Bank is authorized by the owners of the information to receive said data as well as to treatment (by collection, storage, use, circulation, or deletion) </w:t>
      </w:r>
      <w:r w:rsidR="00EB5CE2">
        <w:rPr>
          <w:rFonts w:ascii="Calibri" w:hAnsi="Calibri"/>
          <w:sz w:val="20"/>
        </w:rPr>
        <w:t xml:space="preserve">by the Bank of </w:t>
      </w:r>
      <w:r w:rsidRPr="00566EAA">
        <w:rPr>
          <w:rFonts w:ascii="Calibri" w:hAnsi="Calibri"/>
          <w:sz w:val="20"/>
        </w:rPr>
        <w:t xml:space="preserve">all information provided in the course of the selection process and </w:t>
      </w:r>
      <w:r w:rsidR="00EB5CE2">
        <w:rPr>
          <w:rFonts w:ascii="Calibri" w:hAnsi="Calibri"/>
          <w:sz w:val="20"/>
        </w:rPr>
        <w:t xml:space="preserve">in connection with the negotiation and fulfillment of </w:t>
      </w:r>
      <w:r w:rsidRPr="00566EAA">
        <w:rPr>
          <w:rFonts w:ascii="Calibri" w:hAnsi="Calibri"/>
          <w:sz w:val="20"/>
        </w:rPr>
        <w:t>the Discretionary Advisory Agreement derived from this selection process</w:t>
      </w:r>
      <w:r w:rsidR="00A1008B">
        <w:rPr>
          <w:rFonts w:ascii="Calibri" w:hAnsi="Calibri"/>
          <w:sz w:val="20"/>
        </w:rPr>
        <w:t xml:space="preserve"> (including any subsequent amendment or termination thereof)</w:t>
      </w:r>
      <w:r w:rsidRPr="00566EAA">
        <w:rPr>
          <w:rFonts w:ascii="Calibri" w:hAnsi="Calibri"/>
          <w:sz w:val="20"/>
        </w:rPr>
        <w:t>, as well as for surveys, the development of studies and analyses regarding this selection process including the construction of indicators and statistics for monitoring and control of these activities, and those within the competence of the Bank.</w:t>
      </w:r>
    </w:p>
    <w:p w14:paraId="59FA35A1" w14:textId="77777777" w:rsidR="00566EAA" w:rsidRPr="00566EAA" w:rsidRDefault="00566EAA" w:rsidP="00566EAA">
      <w:pPr>
        <w:jc w:val="both"/>
        <w:rPr>
          <w:rFonts w:ascii="Calibri" w:hAnsi="Calibri"/>
          <w:sz w:val="20"/>
        </w:rPr>
      </w:pPr>
    </w:p>
    <w:p w14:paraId="6EE85420" w14:textId="77777777" w:rsidR="00566EAA" w:rsidRPr="00566EAA" w:rsidRDefault="00566EAA" w:rsidP="00566EAA">
      <w:pPr>
        <w:jc w:val="both"/>
        <w:rPr>
          <w:rFonts w:ascii="Calibri" w:hAnsi="Calibri"/>
          <w:sz w:val="20"/>
        </w:rPr>
      </w:pPr>
      <w:r w:rsidRPr="00566EAA">
        <w:rPr>
          <w:rFonts w:ascii="Calibri" w:hAnsi="Calibri"/>
          <w:sz w:val="20"/>
        </w:rPr>
        <w:t xml:space="preserve">The Bank hereby informs </w:t>
      </w:r>
      <w:r w:rsidR="00A1008B">
        <w:rPr>
          <w:rFonts w:ascii="Calibri" w:hAnsi="Calibri"/>
          <w:sz w:val="20"/>
        </w:rPr>
        <w:t xml:space="preserve">Candidates </w:t>
      </w:r>
      <w:r w:rsidRPr="00566EAA">
        <w:rPr>
          <w:rFonts w:ascii="Calibri" w:hAnsi="Calibri"/>
          <w:sz w:val="20"/>
        </w:rPr>
        <w:t>that the processing of personal data will be made in accordance with the general policies or guidelines available at https://www.banrep.gov.co/proteccion-datos-personales in the section “Protection of personal data – Habeas Data.”</w:t>
      </w:r>
    </w:p>
    <w:p w14:paraId="10886B4F" w14:textId="288AACBD" w:rsidR="00566EAA" w:rsidRPr="00566EAA" w:rsidRDefault="00566EAA" w:rsidP="00566EAA">
      <w:pPr>
        <w:jc w:val="both"/>
        <w:rPr>
          <w:rFonts w:ascii="Calibri" w:hAnsi="Calibri"/>
          <w:sz w:val="20"/>
        </w:rPr>
      </w:pPr>
    </w:p>
    <w:p w14:paraId="5C896401" w14:textId="77777777" w:rsidR="00566EAA" w:rsidRPr="00566EAA" w:rsidRDefault="00566EAA" w:rsidP="00566EAA">
      <w:pPr>
        <w:jc w:val="both"/>
        <w:rPr>
          <w:rFonts w:ascii="Calibri" w:hAnsi="Calibri"/>
          <w:sz w:val="20"/>
        </w:rPr>
      </w:pPr>
      <w:r w:rsidRPr="00566EAA">
        <w:rPr>
          <w:rFonts w:ascii="Calibri" w:hAnsi="Calibri"/>
          <w:sz w:val="20"/>
        </w:rPr>
        <w:t>In the event that participation in this selection process implies the Candidate's access to or treatment (collection, storage, use, circulation, or deletion) of third-party personal data, the Candidate shall comply with the corresponding personal data regulation applicable to the same.</w:t>
      </w:r>
    </w:p>
    <w:p w14:paraId="1DCE5DF2" w14:textId="77777777" w:rsidR="00566EAA" w:rsidRPr="00566EAA" w:rsidRDefault="00566EAA" w:rsidP="00566EAA">
      <w:pPr>
        <w:jc w:val="both"/>
        <w:rPr>
          <w:rFonts w:ascii="Calibri" w:hAnsi="Calibri"/>
          <w:sz w:val="20"/>
        </w:rPr>
      </w:pPr>
    </w:p>
    <w:p w14:paraId="209A3AFA" w14:textId="7E118EC8" w:rsidR="00566EAA" w:rsidRPr="00566EAA" w:rsidRDefault="00566EAA" w:rsidP="00566EAA">
      <w:pPr>
        <w:jc w:val="both"/>
        <w:rPr>
          <w:rFonts w:ascii="Calibri" w:hAnsi="Calibri"/>
          <w:sz w:val="20"/>
        </w:rPr>
      </w:pPr>
      <w:r w:rsidRPr="00566EAA">
        <w:rPr>
          <w:rFonts w:ascii="Calibri" w:hAnsi="Calibri"/>
          <w:sz w:val="20"/>
        </w:rPr>
        <w:t xml:space="preserve">Prospective managers may be requested to clarify the contents of their </w:t>
      </w:r>
      <w:bookmarkStart w:id="98" w:name="_cp_text_1_179"/>
      <w:r w:rsidRPr="00566EAA">
        <w:rPr>
          <w:rFonts w:ascii="Calibri" w:hAnsi="Calibri"/>
          <w:sz w:val="20"/>
        </w:rPr>
        <w:t>P</w:t>
      </w:r>
      <w:bookmarkEnd w:id="98"/>
      <w:r w:rsidRPr="00566EAA">
        <w:rPr>
          <w:rFonts w:ascii="Calibri" w:hAnsi="Calibri"/>
          <w:sz w:val="20"/>
        </w:rPr>
        <w:t xml:space="preserve">roposal.  Other than to provide such information as may be required by the Bank, no prospective manager will be allowed to </w:t>
      </w:r>
      <w:bookmarkStart w:id="99" w:name="_cp_text_1_181"/>
      <w:r w:rsidRPr="00566EAA">
        <w:rPr>
          <w:rFonts w:ascii="Calibri" w:hAnsi="Calibri"/>
          <w:sz w:val="20"/>
        </w:rPr>
        <w:t xml:space="preserve">amend </w:t>
      </w:r>
      <w:bookmarkEnd w:id="99"/>
      <w:r w:rsidRPr="00566EAA">
        <w:rPr>
          <w:rFonts w:ascii="Calibri" w:hAnsi="Calibri"/>
          <w:sz w:val="20"/>
        </w:rPr>
        <w:t xml:space="preserve">its proposal or to add new information after the RFP due date, including to substitute the entity that is its proposed Responsible </w:t>
      </w:r>
      <w:r w:rsidRPr="00566EAA">
        <w:rPr>
          <w:rFonts w:ascii="Calibri" w:hAnsi="Calibri"/>
          <w:sz w:val="20"/>
        </w:rPr>
        <w:lastRenderedPageBreak/>
        <w:t xml:space="preserve">Party.  If a prospective manager discovers any ambiguity, conflict, discrepancy, omission or other error in this RFP, please immediately notify the Bank of such error before </w:t>
      </w:r>
      <w:r w:rsidR="000439F6">
        <w:rPr>
          <w:rFonts w:ascii="Calibri" w:hAnsi="Calibri"/>
          <w:sz w:val="20"/>
        </w:rPr>
        <w:t>October 8, 2021</w:t>
      </w:r>
      <w:r w:rsidR="000439F6" w:rsidRPr="00566EAA">
        <w:rPr>
          <w:rFonts w:ascii="Calibri" w:hAnsi="Calibri"/>
          <w:sz w:val="20"/>
        </w:rPr>
        <w:t xml:space="preserve"> </w:t>
      </w:r>
      <w:r w:rsidRPr="00566EAA">
        <w:rPr>
          <w:rFonts w:ascii="Calibri" w:hAnsi="Calibri"/>
          <w:sz w:val="20"/>
        </w:rPr>
        <w:t xml:space="preserve">and request clarification or modification of the document.  If it becomes necessary to revise any part of this RFP or if a more exact interpretation of provisions of this RFP are required prior to the due date for </w:t>
      </w:r>
      <w:bookmarkStart w:id="100" w:name="_cp_text_1_183"/>
      <w:r w:rsidRPr="00566EAA">
        <w:rPr>
          <w:rFonts w:ascii="Calibri" w:hAnsi="Calibri"/>
          <w:sz w:val="20"/>
        </w:rPr>
        <w:t>P</w:t>
      </w:r>
      <w:bookmarkEnd w:id="100"/>
      <w:r w:rsidRPr="00566EAA">
        <w:rPr>
          <w:rFonts w:ascii="Calibri" w:hAnsi="Calibri"/>
          <w:sz w:val="20"/>
        </w:rPr>
        <w:t xml:space="preserve">roposals, a supplement will be posted by the Bank on its </w:t>
      </w:r>
      <w:bookmarkStart w:id="101" w:name="_cp_text_1_185"/>
      <w:r w:rsidRPr="00566EAA">
        <w:rPr>
          <w:rFonts w:ascii="Calibri" w:hAnsi="Calibri"/>
          <w:sz w:val="20"/>
        </w:rPr>
        <w:t>website</w:t>
      </w:r>
      <w:bookmarkEnd w:id="101"/>
      <w:r w:rsidRPr="00566EAA">
        <w:rPr>
          <w:rFonts w:ascii="Calibri" w:hAnsi="Calibri"/>
          <w:sz w:val="20"/>
        </w:rPr>
        <w:t xml:space="preserve">. If such addenda issuance is necessary, the Bank reserves the right to extend the due date of </w:t>
      </w:r>
      <w:bookmarkStart w:id="102" w:name="_cp_text_1_187"/>
      <w:r w:rsidRPr="00566EAA">
        <w:rPr>
          <w:rFonts w:ascii="Calibri" w:hAnsi="Calibri"/>
          <w:sz w:val="20"/>
        </w:rPr>
        <w:t>P</w:t>
      </w:r>
      <w:bookmarkEnd w:id="102"/>
      <w:r w:rsidRPr="00566EAA">
        <w:rPr>
          <w:rFonts w:ascii="Calibri" w:hAnsi="Calibri"/>
          <w:sz w:val="20"/>
        </w:rPr>
        <w:t>roposals to accommodate such interpretations or additional data requirements.</w:t>
      </w:r>
    </w:p>
    <w:p w14:paraId="57D5571F" w14:textId="77777777" w:rsidR="00566EAA" w:rsidRPr="00566EAA" w:rsidRDefault="00566EAA" w:rsidP="00566EAA">
      <w:pPr>
        <w:jc w:val="both"/>
        <w:rPr>
          <w:rFonts w:ascii="Calibri" w:hAnsi="Calibri"/>
          <w:b/>
          <w:sz w:val="20"/>
        </w:rPr>
      </w:pPr>
    </w:p>
    <w:p w14:paraId="2E7C12FC" w14:textId="77777777" w:rsidR="00566EAA" w:rsidRPr="00FC4D78" w:rsidRDefault="00566EAA" w:rsidP="00566EAA">
      <w:pPr>
        <w:jc w:val="both"/>
        <w:rPr>
          <w:rFonts w:ascii="Calibri" w:hAnsi="Calibri"/>
          <w:b/>
          <w:sz w:val="20"/>
        </w:rPr>
      </w:pPr>
      <w:r w:rsidRPr="00566EAA">
        <w:rPr>
          <w:rFonts w:ascii="Calibri" w:hAnsi="Calibri"/>
          <w:sz w:val="20"/>
        </w:rPr>
        <w:t xml:space="preserve">Fee proposals provided by finalists will be firm for a period of 365 days following communication of the final decision by the Bank and may not be changed following submission. The term of the proposal may be extended upon request by the Bank. If a </w:t>
      </w:r>
      <w:bookmarkStart w:id="103" w:name="_cp_text_1_193"/>
      <w:r w:rsidRPr="00566EAA">
        <w:rPr>
          <w:rFonts w:ascii="Calibri" w:hAnsi="Calibri"/>
          <w:sz w:val="20"/>
        </w:rPr>
        <w:t xml:space="preserve">Candidate </w:t>
      </w:r>
      <w:bookmarkEnd w:id="103"/>
      <w:r w:rsidRPr="00566EAA">
        <w:rPr>
          <w:rFonts w:ascii="Calibri" w:hAnsi="Calibri"/>
          <w:sz w:val="20"/>
        </w:rPr>
        <w:t xml:space="preserve">fails to notify the Bank of a known error </w:t>
      </w:r>
      <w:bookmarkStart w:id="104" w:name="_cp_text_1_195"/>
      <w:r w:rsidRPr="00566EAA">
        <w:rPr>
          <w:rFonts w:ascii="Calibri" w:hAnsi="Calibri"/>
          <w:sz w:val="20"/>
        </w:rPr>
        <w:t xml:space="preserve">in such Candidate’s Proposal or in this RFP or such </w:t>
      </w:r>
      <w:bookmarkEnd w:id="104"/>
      <w:r w:rsidRPr="00566EAA">
        <w:rPr>
          <w:rFonts w:ascii="Calibri" w:hAnsi="Calibri"/>
          <w:sz w:val="20"/>
        </w:rPr>
        <w:t xml:space="preserve">error </w:t>
      </w:r>
      <w:bookmarkStart w:id="105" w:name="_cp_text_1_198"/>
      <w:r w:rsidRPr="00566EAA">
        <w:rPr>
          <w:rFonts w:ascii="Calibri" w:hAnsi="Calibri"/>
          <w:sz w:val="20"/>
        </w:rPr>
        <w:t>c</w:t>
      </w:r>
      <w:bookmarkEnd w:id="105"/>
      <w:r w:rsidRPr="00566EAA">
        <w:rPr>
          <w:rFonts w:ascii="Calibri" w:hAnsi="Calibri"/>
          <w:sz w:val="20"/>
        </w:rPr>
        <w:t xml:space="preserve">ould </w:t>
      </w:r>
      <w:bookmarkStart w:id="106" w:name="_cp_text_1_199"/>
      <w:r w:rsidRPr="00566EAA">
        <w:rPr>
          <w:rFonts w:ascii="Calibri" w:hAnsi="Calibri"/>
          <w:sz w:val="20"/>
        </w:rPr>
        <w:t xml:space="preserve">reasonably </w:t>
      </w:r>
      <w:bookmarkEnd w:id="106"/>
      <w:r w:rsidRPr="00566EAA">
        <w:rPr>
          <w:rFonts w:ascii="Calibri" w:hAnsi="Calibri"/>
          <w:sz w:val="20"/>
        </w:rPr>
        <w:t xml:space="preserve">have been known prior to the final filing date for </w:t>
      </w:r>
      <w:bookmarkStart w:id="107" w:name="_cp_text_1_201"/>
      <w:r w:rsidRPr="00566EAA">
        <w:rPr>
          <w:rFonts w:ascii="Calibri" w:hAnsi="Calibri"/>
          <w:sz w:val="20"/>
        </w:rPr>
        <w:t>such Proposal</w:t>
      </w:r>
      <w:bookmarkEnd w:id="107"/>
      <w:r w:rsidRPr="00566EAA">
        <w:rPr>
          <w:rFonts w:ascii="Calibri" w:hAnsi="Calibri"/>
          <w:sz w:val="20"/>
        </w:rPr>
        <w:t xml:space="preserve">, </w:t>
      </w:r>
      <w:bookmarkStart w:id="108" w:name="_cp_text_1_203"/>
      <w:r w:rsidRPr="00FC4D78">
        <w:rPr>
          <w:rFonts w:ascii="Calibri" w:hAnsi="Calibri"/>
          <w:sz w:val="20"/>
        </w:rPr>
        <w:t>the Bank will evaluate the measures to be adopted</w:t>
      </w:r>
      <w:bookmarkEnd w:id="108"/>
      <w:r w:rsidRPr="00FC4D78">
        <w:rPr>
          <w:rFonts w:ascii="Calibri" w:hAnsi="Calibri"/>
          <w:sz w:val="20"/>
        </w:rPr>
        <w:t xml:space="preserve">. If awarded the contract, </w:t>
      </w:r>
      <w:bookmarkStart w:id="109" w:name="_cp_text_1_206"/>
      <w:r w:rsidRPr="00FC4D78">
        <w:rPr>
          <w:rFonts w:ascii="Calibri" w:hAnsi="Calibri"/>
          <w:sz w:val="20"/>
        </w:rPr>
        <w:t xml:space="preserve">such Candidate </w:t>
      </w:r>
      <w:bookmarkEnd w:id="109"/>
      <w:r w:rsidRPr="00FC4D78">
        <w:rPr>
          <w:rFonts w:ascii="Calibri" w:hAnsi="Calibri"/>
          <w:sz w:val="20"/>
        </w:rPr>
        <w:t xml:space="preserve">shall not be entitled to </w:t>
      </w:r>
      <w:bookmarkStart w:id="110" w:name="_cp_text_1_207"/>
      <w:r w:rsidRPr="00FC4D78">
        <w:rPr>
          <w:rFonts w:ascii="Calibri" w:hAnsi="Calibri"/>
          <w:sz w:val="20"/>
        </w:rPr>
        <w:t xml:space="preserve">any </w:t>
      </w:r>
      <w:bookmarkEnd w:id="110"/>
      <w:r w:rsidRPr="00FC4D78">
        <w:rPr>
          <w:rFonts w:ascii="Calibri" w:hAnsi="Calibri"/>
          <w:sz w:val="20"/>
        </w:rPr>
        <w:t xml:space="preserve">compensation by reason of </w:t>
      </w:r>
      <w:bookmarkStart w:id="111" w:name="_cp_text_1_210"/>
      <w:r w:rsidRPr="00FC4D78">
        <w:rPr>
          <w:rFonts w:ascii="Calibri" w:hAnsi="Calibri"/>
          <w:sz w:val="20"/>
        </w:rPr>
        <w:t xml:space="preserve">such </w:t>
      </w:r>
      <w:bookmarkEnd w:id="111"/>
      <w:r w:rsidRPr="00FC4D78">
        <w:rPr>
          <w:rFonts w:ascii="Calibri" w:hAnsi="Calibri"/>
          <w:sz w:val="20"/>
        </w:rPr>
        <w:t>error or its correction</w:t>
      </w:r>
      <w:bookmarkStart w:id="112" w:name="_cp_text_1_212"/>
      <w:r w:rsidRPr="00FC4D78">
        <w:rPr>
          <w:rFonts w:ascii="Calibri" w:hAnsi="Calibri"/>
          <w:sz w:val="20"/>
        </w:rPr>
        <w:t xml:space="preserve"> at any time</w:t>
      </w:r>
      <w:bookmarkEnd w:id="112"/>
      <w:r w:rsidRPr="00FC4D78">
        <w:rPr>
          <w:rFonts w:ascii="Calibri" w:hAnsi="Calibri"/>
          <w:sz w:val="20"/>
        </w:rPr>
        <w:t>.</w:t>
      </w:r>
    </w:p>
    <w:p w14:paraId="68F11567" w14:textId="77777777" w:rsidR="00566EAA" w:rsidRPr="00FC4D78" w:rsidRDefault="00566EAA" w:rsidP="00566EAA">
      <w:pPr>
        <w:rPr>
          <w:rFonts w:ascii="Calibri" w:hAnsi="Calibri"/>
          <w:sz w:val="20"/>
        </w:rPr>
      </w:pPr>
    </w:p>
    <w:p w14:paraId="03CEF1AE" w14:textId="77777777" w:rsidR="00566EAA" w:rsidRPr="00566EAA" w:rsidRDefault="00566EAA" w:rsidP="00566EAA">
      <w:pPr>
        <w:jc w:val="both"/>
        <w:rPr>
          <w:rFonts w:ascii="Calibri" w:hAnsi="Calibri"/>
          <w:sz w:val="20"/>
        </w:rPr>
      </w:pPr>
      <w:r w:rsidRPr="00FC4D78">
        <w:rPr>
          <w:rFonts w:ascii="Calibri" w:hAnsi="Calibri"/>
          <w:sz w:val="20"/>
        </w:rPr>
        <w:t xml:space="preserve">Notwithstanding any other provision of this RFP, the Bank reserves the right to reject any or all </w:t>
      </w:r>
      <w:bookmarkStart w:id="113" w:name="_cp_text_1_222"/>
      <w:r w:rsidRPr="00FC4D78">
        <w:rPr>
          <w:rFonts w:ascii="Calibri" w:hAnsi="Calibri"/>
          <w:sz w:val="20"/>
        </w:rPr>
        <w:t>P</w:t>
      </w:r>
      <w:bookmarkEnd w:id="113"/>
      <w:r w:rsidRPr="00FC4D78">
        <w:rPr>
          <w:rFonts w:ascii="Calibri" w:hAnsi="Calibri"/>
          <w:sz w:val="20"/>
        </w:rPr>
        <w:t xml:space="preserve">roposals or to waive any informality in </w:t>
      </w:r>
      <w:bookmarkStart w:id="114" w:name="_cp_text_1_224"/>
      <w:r w:rsidRPr="00FC4D78">
        <w:rPr>
          <w:rFonts w:ascii="Calibri" w:hAnsi="Calibri"/>
          <w:sz w:val="20"/>
        </w:rPr>
        <w:t xml:space="preserve">any </w:t>
      </w:r>
      <w:bookmarkStart w:id="115" w:name="_cp_text_1_226"/>
      <w:bookmarkEnd w:id="114"/>
      <w:r w:rsidRPr="00FC4D78">
        <w:rPr>
          <w:rFonts w:ascii="Calibri" w:hAnsi="Calibri"/>
          <w:sz w:val="20"/>
        </w:rPr>
        <w:t>P</w:t>
      </w:r>
      <w:bookmarkEnd w:id="115"/>
      <w:r w:rsidRPr="00FC4D78">
        <w:rPr>
          <w:rFonts w:ascii="Calibri" w:hAnsi="Calibri"/>
          <w:sz w:val="20"/>
        </w:rPr>
        <w:t xml:space="preserve">roposal.  Please note that the </w:t>
      </w:r>
      <w:bookmarkStart w:id="116" w:name="_cp_text_1_228"/>
      <w:r w:rsidRPr="00FC4D78">
        <w:rPr>
          <w:rFonts w:ascii="Calibri" w:hAnsi="Calibri"/>
          <w:sz w:val="20"/>
        </w:rPr>
        <w:t xml:space="preserve">Bank is not required or committed to </w:t>
      </w:r>
      <w:bookmarkEnd w:id="116"/>
      <w:r w:rsidRPr="00FC4D78">
        <w:rPr>
          <w:rFonts w:ascii="Calibri" w:hAnsi="Calibri"/>
          <w:sz w:val="20"/>
        </w:rPr>
        <w:t xml:space="preserve">accept </w:t>
      </w:r>
      <w:bookmarkStart w:id="117" w:name="_cp_text_1_231"/>
      <w:r w:rsidRPr="00FC4D78">
        <w:rPr>
          <w:rFonts w:ascii="Calibri" w:hAnsi="Calibri"/>
          <w:sz w:val="20"/>
        </w:rPr>
        <w:t xml:space="preserve">the lowest </w:t>
      </w:r>
      <w:bookmarkEnd w:id="117"/>
      <w:r w:rsidRPr="00FC4D78">
        <w:rPr>
          <w:rFonts w:ascii="Calibri" w:hAnsi="Calibri"/>
          <w:sz w:val="20"/>
        </w:rPr>
        <w:t>bidder</w:t>
      </w:r>
      <w:bookmarkStart w:id="118" w:name="_cp_text_1_232"/>
      <w:r w:rsidRPr="00FC4D78">
        <w:rPr>
          <w:rFonts w:ascii="Calibri" w:hAnsi="Calibri"/>
          <w:sz w:val="20"/>
        </w:rPr>
        <w:t xml:space="preserve"> to this RFP</w:t>
      </w:r>
      <w:bookmarkEnd w:id="118"/>
      <w:r w:rsidRPr="00FC4D78">
        <w:rPr>
          <w:rFonts w:ascii="Calibri" w:hAnsi="Calibri"/>
          <w:sz w:val="20"/>
        </w:rPr>
        <w:t xml:space="preserve">. The Bank will consider each </w:t>
      </w:r>
      <w:bookmarkStart w:id="119" w:name="_cp_text_1_234"/>
      <w:r w:rsidRPr="00FC4D78">
        <w:rPr>
          <w:rFonts w:ascii="Calibri" w:hAnsi="Calibri"/>
          <w:sz w:val="20"/>
        </w:rPr>
        <w:t xml:space="preserve">Candidate's </w:t>
      </w:r>
      <w:bookmarkEnd w:id="119"/>
      <w:r w:rsidRPr="00FC4D78">
        <w:rPr>
          <w:rFonts w:ascii="Calibri" w:hAnsi="Calibri"/>
          <w:sz w:val="20"/>
        </w:rPr>
        <w:t>experience in the investment advisory field</w:t>
      </w:r>
      <w:bookmarkStart w:id="120" w:name="_cp_text_1_235"/>
      <w:r w:rsidRPr="00FC4D78">
        <w:rPr>
          <w:rFonts w:ascii="Calibri" w:hAnsi="Calibri"/>
          <w:sz w:val="20"/>
        </w:rPr>
        <w:t xml:space="preserve"> and </w:t>
      </w:r>
      <w:bookmarkStart w:id="121" w:name="_cp_text_4_236"/>
      <w:bookmarkEnd w:id="120"/>
      <w:r w:rsidRPr="00FC4D78">
        <w:rPr>
          <w:rFonts w:ascii="Calibri" w:hAnsi="Calibri"/>
          <w:sz w:val="20"/>
        </w:rPr>
        <w:t>with similar clients on related projects</w:t>
      </w:r>
      <w:bookmarkStart w:id="122" w:name="_cp_text_1_237"/>
      <w:bookmarkEnd w:id="121"/>
      <w:r w:rsidRPr="00FC4D78">
        <w:rPr>
          <w:rFonts w:ascii="Calibri" w:hAnsi="Calibri"/>
          <w:sz w:val="20"/>
        </w:rPr>
        <w:t>. Further</w:t>
      </w:r>
      <w:bookmarkEnd w:id="122"/>
      <w:r w:rsidRPr="00FC4D78">
        <w:rPr>
          <w:rFonts w:ascii="Calibri" w:hAnsi="Calibri"/>
          <w:sz w:val="20"/>
        </w:rPr>
        <w:t xml:space="preserve">, </w:t>
      </w:r>
      <w:bookmarkStart w:id="123" w:name="_cp_text_1_238"/>
      <w:r w:rsidRPr="00FC4D78">
        <w:rPr>
          <w:rFonts w:ascii="Calibri" w:hAnsi="Calibri"/>
          <w:sz w:val="20"/>
        </w:rPr>
        <w:t xml:space="preserve">the Bank will consider </w:t>
      </w:r>
      <w:bookmarkEnd w:id="123"/>
      <w:r w:rsidRPr="00FC4D78">
        <w:rPr>
          <w:rFonts w:ascii="Calibri" w:hAnsi="Calibri"/>
          <w:sz w:val="20"/>
        </w:rPr>
        <w:t xml:space="preserve">each </w:t>
      </w:r>
      <w:bookmarkStart w:id="124" w:name="_cp_text_1_240"/>
      <w:r w:rsidRPr="00FC4D78">
        <w:rPr>
          <w:rFonts w:ascii="Calibri" w:hAnsi="Calibri"/>
          <w:sz w:val="20"/>
        </w:rPr>
        <w:t xml:space="preserve">Candidate’s </w:t>
      </w:r>
      <w:bookmarkEnd w:id="124"/>
      <w:r w:rsidRPr="00FC4D78">
        <w:rPr>
          <w:rFonts w:ascii="Calibri" w:hAnsi="Calibri"/>
          <w:sz w:val="20"/>
        </w:rPr>
        <w:t>detailed responses to each section of the RFP</w:t>
      </w:r>
      <w:bookmarkStart w:id="125" w:name="_cp_text_1_241"/>
      <w:r w:rsidRPr="00FC4D78">
        <w:rPr>
          <w:rFonts w:ascii="Calibri" w:hAnsi="Calibri"/>
          <w:sz w:val="20"/>
        </w:rPr>
        <w:t xml:space="preserve"> (including</w:t>
      </w:r>
      <w:r w:rsidRPr="00566EAA">
        <w:rPr>
          <w:rFonts w:ascii="Calibri" w:hAnsi="Calibri"/>
          <w:sz w:val="20"/>
        </w:rPr>
        <w:t xml:space="preserve"> the Proposal)</w:t>
      </w:r>
      <w:bookmarkEnd w:id="125"/>
      <w:r w:rsidRPr="00566EAA">
        <w:rPr>
          <w:rFonts w:ascii="Calibri" w:hAnsi="Calibri"/>
          <w:sz w:val="20"/>
        </w:rPr>
        <w:t xml:space="preserve">, </w:t>
      </w:r>
      <w:bookmarkStart w:id="126" w:name="_cp_text_1_245"/>
      <w:r w:rsidRPr="00566EAA">
        <w:rPr>
          <w:rFonts w:ascii="Calibri" w:hAnsi="Calibri"/>
          <w:sz w:val="20"/>
        </w:rPr>
        <w:t xml:space="preserve">such Candidate’s </w:t>
      </w:r>
      <w:bookmarkEnd w:id="126"/>
      <w:r w:rsidRPr="00566EAA">
        <w:rPr>
          <w:rFonts w:ascii="Calibri" w:hAnsi="Calibri"/>
          <w:sz w:val="20"/>
        </w:rPr>
        <w:t xml:space="preserve">interviews </w:t>
      </w:r>
      <w:bookmarkStart w:id="127" w:name="_cp_text_1_247"/>
      <w:r w:rsidRPr="00566EAA">
        <w:rPr>
          <w:rFonts w:ascii="Calibri" w:hAnsi="Calibri"/>
          <w:sz w:val="20"/>
        </w:rPr>
        <w:t xml:space="preserve">with the Bank, and such Candidate’s </w:t>
      </w:r>
      <w:bookmarkEnd w:id="127"/>
      <w:r w:rsidRPr="00566EAA">
        <w:rPr>
          <w:rFonts w:ascii="Calibri" w:hAnsi="Calibri"/>
          <w:sz w:val="20"/>
        </w:rPr>
        <w:t>presentations</w:t>
      </w:r>
      <w:bookmarkStart w:id="128" w:name="_cp_text_1_248"/>
      <w:r w:rsidRPr="00566EAA">
        <w:rPr>
          <w:rFonts w:ascii="Calibri" w:hAnsi="Calibri"/>
          <w:sz w:val="20"/>
        </w:rPr>
        <w:t xml:space="preserve"> to the Bank</w:t>
      </w:r>
      <w:bookmarkEnd w:id="128"/>
      <w:r w:rsidRPr="00566EAA">
        <w:rPr>
          <w:rFonts w:ascii="Calibri" w:hAnsi="Calibri"/>
          <w:sz w:val="20"/>
        </w:rPr>
        <w:t xml:space="preserve">. Conditions described in these specifications should be closely adhered to, and any deviations must be </w:t>
      </w:r>
      <w:bookmarkStart w:id="129" w:name="_cp_text_1_250"/>
      <w:r w:rsidRPr="00566EAA">
        <w:rPr>
          <w:rFonts w:ascii="Calibri" w:hAnsi="Calibri"/>
          <w:sz w:val="20"/>
        </w:rPr>
        <w:t>accompanied by a detailed explanation by the applicable Candidate</w:t>
      </w:r>
      <w:bookmarkEnd w:id="129"/>
      <w:r w:rsidRPr="00566EAA">
        <w:rPr>
          <w:rFonts w:ascii="Calibri" w:hAnsi="Calibri"/>
          <w:sz w:val="20"/>
        </w:rPr>
        <w:t xml:space="preserve">. </w:t>
      </w:r>
    </w:p>
    <w:p w14:paraId="351A4AD9" w14:textId="77777777" w:rsidR="00566EAA" w:rsidRPr="00566EAA" w:rsidRDefault="00566EAA" w:rsidP="00566EAA">
      <w:pPr>
        <w:jc w:val="both"/>
        <w:rPr>
          <w:rFonts w:ascii="Calibri" w:hAnsi="Calibri"/>
          <w:sz w:val="20"/>
        </w:rPr>
      </w:pPr>
    </w:p>
    <w:p w14:paraId="4CB627DF" w14:textId="77777777" w:rsidR="00566EAA" w:rsidRPr="00566EAA" w:rsidRDefault="00566EAA" w:rsidP="00566EAA">
      <w:pPr>
        <w:jc w:val="both"/>
        <w:rPr>
          <w:rFonts w:ascii="Calibri" w:hAnsi="Calibri"/>
          <w:sz w:val="20"/>
        </w:rPr>
      </w:pPr>
      <w:bookmarkStart w:id="130" w:name="_cp_text_1_251"/>
      <w:r w:rsidRPr="00566EAA">
        <w:rPr>
          <w:rFonts w:ascii="Calibri" w:hAnsi="Calibri"/>
          <w:sz w:val="20"/>
        </w:rPr>
        <w:t xml:space="preserve">Please note that </w:t>
      </w:r>
      <w:bookmarkStart w:id="131" w:name="_cp_text_1_253"/>
      <w:bookmarkEnd w:id="130"/>
      <w:r w:rsidRPr="00566EAA">
        <w:rPr>
          <w:rFonts w:ascii="Calibri" w:hAnsi="Calibri"/>
          <w:sz w:val="20"/>
        </w:rPr>
        <w:t>n</w:t>
      </w:r>
      <w:bookmarkEnd w:id="131"/>
      <w:r w:rsidRPr="00566EAA">
        <w:rPr>
          <w:rFonts w:ascii="Calibri" w:hAnsi="Calibri"/>
          <w:sz w:val="20"/>
        </w:rPr>
        <w:t xml:space="preserve">on-responsive </w:t>
      </w:r>
      <w:bookmarkStart w:id="132" w:name="_cp_text_1_255"/>
      <w:r w:rsidRPr="00566EAA">
        <w:rPr>
          <w:rFonts w:ascii="Calibri" w:hAnsi="Calibri"/>
          <w:sz w:val="20"/>
        </w:rPr>
        <w:t>P</w:t>
      </w:r>
      <w:bookmarkEnd w:id="132"/>
      <w:r w:rsidRPr="00566EAA">
        <w:rPr>
          <w:rFonts w:ascii="Calibri" w:hAnsi="Calibri"/>
          <w:sz w:val="20"/>
        </w:rPr>
        <w:t xml:space="preserve">roposals include, but are not limited to, </w:t>
      </w:r>
      <w:bookmarkStart w:id="133" w:name="_cp_text_1_257"/>
      <w:r w:rsidRPr="00566EAA">
        <w:rPr>
          <w:rFonts w:ascii="Calibri" w:hAnsi="Calibri"/>
          <w:sz w:val="20"/>
        </w:rPr>
        <w:t xml:space="preserve">such Proposals </w:t>
      </w:r>
      <w:bookmarkEnd w:id="133"/>
      <w:r w:rsidRPr="00566EAA">
        <w:rPr>
          <w:rFonts w:ascii="Calibri" w:hAnsi="Calibri"/>
          <w:sz w:val="20"/>
        </w:rPr>
        <w:t>that:</w:t>
      </w:r>
    </w:p>
    <w:p w14:paraId="032462F8" w14:textId="77777777" w:rsidR="00566EAA" w:rsidRPr="00566EAA" w:rsidRDefault="00566EAA" w:rsidP="00566EAA">
      <w:pPr>
        <w:jc w:val="both"/>
        <w:rPr>
          <w:rFonts w:ascii="Calibri" w:hAnsi="Calibri"/>
          <w:sz w:val="20"/>
        </w:rPr>
      </w:pPr>
    </w:p>
    <w:p w14:paraId="25F5661D" w14:textId="77777777" w:rsidR="00566EAA" w:rsidRPr="00566EAA" w:rsidRDefault="00566EAA" w:rsidP="00566EAA">
      <w:pPr>
        <w:numPr>
          <w:ilvl w:val="0"/>
          <w:numId w:val="6"/>
        </w:numPr>
        <w:tabs>
          <w:tab w:val="clear" w:pos="720"/>
          <w:tab w:val="left" w:pos="360"/>
        </w:tabs>
        <w:ind w:left="360"/>
        <w:jc w:val="both"/>
        <w:rPr>
          <w:rFonts w:ascii="Calibri" w:hAnsi="Calibri"/>
          <w:sz w:val="20"/>
        </w:rPr>
      </w:pPr>
      <w:r w:rsidRPr="00566EAA">
        <w:rPr>
          <w:rFonts w:ascii="Calibri" w:hAnsi="Calibri"/>
          <w:sz w:val="20"/>
        </w:rPr>
        <w:t xml:space="preserve">Are irregular or not in conformance with </w:t>
      </w:r>
      <w:bookmarkStart w:id="134" w:name="_cp_text_1_258"/>
      <w:r w:rsidRPr="00566EAA">
        <w:rPr>
          <w:rFonts w:ascii="Calibri" w:hAnsi="Calibri"/>
          <w:sz w:val="20"/>
        </w:rPr>
        <w:t xml:space="preserve">all </w:t>
      </w:r>
      <w:bookmarkEnd w:id="134"/>
      <w:r w:rsidRPr="00566EAA">
        <w:rPr>
          <w:rFonts w:ascii="Calibri" w:hAnsi="Calibri"/>
          <w:sz w:val="20"/>
        </w:rPr>
        <w:t>RFP requirements and instructions.</w:t>
      </w:r>
    </w:p>
    <w:p w14:paraId="525B2BD8" w14:textId="77777777" w:rsidR="00566EAA" w:rsidRPr="00566EAA" w:rsidRDefault="00566EAA" w:rsidP="00566EAA">
      <w:pPr>
        <w:numPr>
          <w:ilvl w:val="0"/>
          <w:numId w:val="6"/>
        </w:numPr>
        <w:tabs>
          <w:tab w:val="clear" w:pos="720"/>
          <w:tab w:val="left" w:pos="360"/>
        </w:tabs>
        <w:ind w:left="360"/>
        <w:jc w:val="both"/>
        <w:rPr>
          <w:rFonts w:ascii="Calibri" w:hAnsi="Calibri"/>
          <w:sz w:val="20"/>
        </w:rPr>
      </w:pPr>
      <w:r w:rsidRPr="00566EAA">
        <w:rPr>
          <w:rFonts w:ascii="Calibri" w:hAnsi="Calibri"/>
          <w:sz w:val="20"/>
        </w:rPr>
        <w:t>Are conditional, incomplete, indefinite or ambiguous.</w:t>
      </w:r>
    </w:p>
    <w:p w14:paraId="0EADEEFD" w14:textId="77777777" w:rsidR="00566EAA" w:rsidRPr="00566EAA" w:rsidRDefault="00566EAA" w:rsidP="00566EAA">
      <w:pPr>
        <w:numPr>
          <w:ilvl w:val="0"/>
          <w:numId w:val="6"/>
        </w:numPr>
        <w:tabs>
          <w:tab w:val="clear" w:pos="720"/>
          <w:tab w:val="left" w:pos="360"/>
        </w:tabs>
        <w:ind w:left="360"/>
        <w:jc w:val="both"/>
        <w:rPr>
          <w:rFonts w:ascii="Calibri" w:hAnsi="Calibri"/>
          <w:sz w:val="20"/>
        </w:rPr>
      </w:pPr>
      <w:r w:rsidRPr="00566EAA">
        <w:rPr>
          <w:rFonts w:ascii="Calibri" w:hAnsi="Calibri"/>
          <w:sz w:val="20"/>
        </w:rPr>
        <w:t xml:space="preserve">Are not submitted on time.  </w:t>
      </w:r>
    </w:p>
    <w:p w14:paraId="41B61A81" w14:textId="77777777" w:rsidR="00566EAA" w:rsidRPr="00566EAA" w:rsidRDefault="00566EAA" w:rsidP="00566EAA">
      <w:pPr>
        <w:jc w:val="both"/>
        <w:rPr>
          <w:rFonts w:ascii="Calibri" w:hAnsi="Calibri"/>
          <w:sz w:val="20"/>
        </w:rPr>
      </w:pPr>
    </w:p>
    <w:p w14:paraId="0223A25B" w14:textId="77777777" w:rsidR="00566EAA" w:rsidRPr="00566EAA" w:rsidRDefault="00566EAA" w:rsidP="00566EAA">
      <w:pPr>
        <w:jc w:val="both"/>
        <w:rPr>
          <w:rFonts w:ascii="Calibri" w:hAnsi="Calibri"/>
          <w:sz w:val="20"/>
        </w:rPr>
      </w:pPr>
      <w:r w:rsidRPr="00566EAA">
        <w:rPr>
          <w:rFonts w:ascii="Calibri" w:hAnsi="Calibri"/>
          <w:sz w:val="20"/>
        </w:rPr>
        <w:t xml:space="preserve">If more than one Affiliate of the same group participates in this RFP process as </w:t>
      </w:r>
      <w:bookmarkStart w:id="135" w:name="_cp_text_1_260"/>
      <w:r w:rsidRPr="00566EAA">
        <w:rPr>
          <w:rFonts w:ascii="Calibri" w:hAnsi="Calibri"/>
          <w:sz w:val="20"/>
        </w:rPr>
        <w:t>C</w:t>
      </w:r>
      <w:bookmarkEnd w:id="135"/>
      <w:r w:rsidRPr="00566EAA">
        <w:rPr>
          <w:rFonts w:ascii="Calibri" w:hAnsi="Calibri"/>
          <w:sz w:val="20"/>
        </w:rPr>
        <w:t>andidates, only one of them will be eligible to be selected by the Bank as an investment manager.</w:t>
      </w:r>
    </w:p>
    <w:p w14:paraId="2C182838" w14:textId="77777777" w:rsidR="00566EAA" w:rsidRPr="00566EAA" w:rsidRDefault="00566EAA" w:rsidP="00566EAA">
      <w:pPr>
        <w:jc w:val="both"/>
        <w:rPr>
          <w:rFonts w:ascii="Calibri" w:hAnsi="Calibri"/>
          <w:sz w:val="20"/>
        </w:rPr>
      </w:pPr>
    </w:p>
    <w:p w14:paraId="35CBB7CD" w14:textId="77777777" w:rsidR="00566EAA" w:rsidRPr="00566EAA" w:rsidRDefault="00566EAA" w:rsidP="00566EAA">
      <w:pPr>
        <w:jc w:val="both"/>
        <w:rPr>
          <w:rFonts w:ascii="Calibri" w:hAnsi="Calibri"/>
          <w:sz w:val="20"/>
        </w:rPr>
      </w:pPr>
      <w:r w:rsidRPr="00566EAA">
        <w:rPr>
          <w:rFonts w:ascii="Calibri" w:hAnsi="Calibri"/>
          <w:sz w:val="20"/>
        </w:rPr>
        <w:t xml:space="preserve">The Bank may waive minor informalities </w:t>
      </w:r>
      <w:bookmarkStart w:id="136" w:name="_cp_text_1_262"/>
      <w:r w:rsidRPr="00566EAA">
        <w:rPr>
          <w:rFonts w:ascii="Calibri" w:hAnsi="Calibri"/>
          <w:sz w:val="20"/>
        </w:rPr>
        <w:t xml:space="preserve">in any </w:t>
      </w:r>
      <w:bookmarkStart w:id="137" w:name="_cp_text_1_264"/>
      <w:bookmarkEnd w:id="136"/>
      <w:r w:rsidRPr="00566EAA">
        <w:rPr>
          <w:rFonts w:ascii="Calibri" w:hAnsi="Calibri"/>
          <w:sz w:val="20"/>
        </w:rPr>
        <w:t>P</w:t>
      </w:r>
      <w:bookmarkEnd w:id="137"/>
      <w:r w:rsidRPr="00566EAA">
        <w:rPr>
          <w:rFonts w:ascii="Calibri" w:hAnsi="Calibri"/>
          <w:sz w:val="20"/>
        </w:rPr>
        <w:t xml:space="preserve">roposal </w:t>
      </w:r>
      <w:bookmarkStart w:id="138" w:name="_cp_text_1_266"/>
      <w:r w:rsidRPr="00566EAA">
        <w:rPr>
          <w:rFonts w:ascii="Calibri" w:hAnsi="Calibri"/>
          <w:sz w:val="20"/>
        </w:rPr>
        <w:t xml:space="preserve">in a </w:t>
      </w:r>
      <w:bookmarkEnd w:id="138"/>
      <w:r w:rsidRPr="00566EAA">
        <w:rPr>
          <w:rFonts w:ascii="Calibri" w:hAnsi="Calibri"/>
          <w:sz w:val="20"/>
        </w:rPr>
        <w:t>ma</w:t>
      </w:r>
      <w:bookmarkStart w:id="139" w:name="_cp_text_1_268"/>
      <w:r w:rsidRPr="00566EAA">
        <w:rPr>
          <w:rFonts w:ascii="Calibri" w:hAnsi="Calibri"/>
          <w:sz w:val="20"/>
        </w:rPr>
        <w:t>nn</w:t>
      </w:r>
      <w:bookmarkEnd w:id="139"/>
      <w:r w:rsidRPr="00566EAA">
        <w:rPr>
          <w:rFonts w:ascii="Calibri" w:hAnsi="Calibri"/>
          <w:sz w:val="20"/>
        </w:rPr>
        <w:t xml:space="preserve">er </w:t>
      </w:r>
      <w:bookmarkStart w:id="140" w:name="_cp_text_1_270"/>
      <w:r w:rsidRPr="00566EAA">
        <w:rPr>
          <w:rFonts w:ascii="Calibri" w:hAnsi="Calibri"/>
          <w:sz w:val="20"/>
        </w:rPr>
        <w:t xml:space="preserve">that the Bank, solely upon its own determination, has deemed </w:t>
      </w:r>
      <w:bookmarkEnd w:id="140"/>
      <w:r w:rsidRPr="00566EAA">
        <w:rPr>
          <w:rFonts w:ascii="Calibri" w:hAnsi="Calibri"/>
          <w:sz w:val="20"/>
        </w:rPr>
        <w:t xml:space="preserve">would not be prejudicial to </w:t>
      </w:r>
      <w:bookmarkStart w:id="141" w:name="_cp_text_1_272"/>
      <w:r w:rsidRPr="00566EAA">
        <w:rPr>
          <w:rFonts w:ascii="Calibri" w:hAnsi="Calibri"/>
          <w:sz w:val="20"/>
        </w:rPr>
        <w:t xml:space="preserve">any other Candidate(s). </w:t>
      </w:r>
      <w:bookmarkEnd w:id="141"/>
    </w:p>
    <w:p w14:paraId="6356FA94" w14:textId="77777777" w:rsidR="00566EAA" w:rsidRPr="00566EAA" w:rsidRDefault="00566EAA" w:rsidP="00566EAA">
      <w:pPr>
        <w:jc w:val="both"/>
        <w:rPr>
          <w:rFonts w:ascii="Calibri" w:hAnsi="Calibri"/>
          <w:b/>
          <w:sz w:val="20"/>
        </w:rPr>
      </w:pPr>
    </w:p>
    <w:p w14:paraId="1AD7E812" w14:textId="77777777" w:rsidR="00566EAA" w:rsidRPr="00566EAA" w:rsidRDefault="00566EAA" w:rsidP="00566EAA">
      <w:pPr>
        <w:rPr>
          <w:rFonts w:ascii="Calibri" w:hAnsi="Calibri"/>
          <w:b/>
          <w:u w:color="000000"/>
        </w:rPr>
      </w:pPr>
      <w:bookmarkStart w:id="142" w:name="_cp_text_1_277"/>
      <w:r w:rsidRPr="00566EAA">
        <w:rPr>
          <w:rFonts w:ascii="Calibri" w:hAnsi="Calibri"/>
          <w:b/>
          <w:u w:val="single" w:color="000000"/>
        </w:rPr>
        <w:t>The Bank’s Discretionary Management Agreement</w:t>
      </w:r>
    </w:p>
    <w:bookmarkEnd w:id="142"/>
    <w:p w14:paraId="67EEA805" w14:textId="77777777" w:rsidR="00566EAA" w:rsidRPr="00566EAA" w:rsidRDefault="00566EAA" w:rsidP="00566EAA">
      <w:pPr>
        <w:tabs>
          <w:tab w:val="left" w:pos="360"/>
          <w:tab w:val="left" w:pos="720"/>
        </w:tabs>
        <w:contextualSpacing/>
        <w:jc w:val="both"/>
        <w:rPr>
          <w:rFonts w:ascii="Calibri" w:hAnsi="Calibri"/>
          <w:sz w:val="20"/>
        </w:rPr>
      </w:pPr>
    </w:p>
    <w:p w14:paraId="49B0AB79" w14:textId="77777777" w:rsidR="00566EAA" w:rsidRPr="00566EAA" w:rsidRDefault="00566EAA" w:rsidP="00566EAA">
      <w:pPr>
        <w:tabs>
          <w:tab w:val="left" w:pos="360"/>
          <w:tab w:val="left" w:pos="720"/>
        </w:tabs>
        <w:contextualSpacing/>
        <w:jc w:val="both"/>
        <w:rPr>
          <w:rFonts w:ascii="Calibri" w:hAnsi="Calibri"/>
          <w:sz w:val="20"/>
        </w:rPr>
      </w:pPr>
      <w:bookmarkStart w:id="143" w:name="_cp_text_4_278"/>
      <w:r w:rsidRPr="00566EAA">
        <w:rPr>
          <w:rFonts w:ascii="Calibri" w:hAnsi="Calibri"/>
          <w:sz w:val="20"/>
        </w:rPr>
        <w:t>The Bank has a standard Discretionary Management Agreement that it signs with each of its managers within the External Management Program</w:t>
      </w:r>
      <w:bookmarkStart w:id="144" w:name="_cp_text_1_279"/>
      <w:bookmarkEnd w:id="143"/>
      <w:r w:rsidRPr="00566EAA">
        <w:rPr>
          <w:rFonts w:ascii="Calibri" w:hAnsi="Calibri"/>
          <w:sz w:val="20"/>
        </w:rPr>
        <w:t xml:space="preserve">.  A Candidate’s </w:t>
      </w:r>
      <w:bookmarkStart w:id="145" w:name="_cp_text_4_280"/>
      <w:bookmarkEnd w:id="144"/>
      <w:r w:rsidRPr="00566EAA">
        <w:rPr>
          <w:rFonts w:ascii="Calibri" w:hAnsi="Calibri"/>
          <w:sz w:val="20"/>
        </w:rPr>
        <w:t xml:space="preserve">willingness to accept the Bank’s standard Discretionary Management Agreement will be among the factors used in evaluating </w:t>
      </w:r>
      <w:bookmarkStart w:id="146" w:name="_cp_text_1_281"/>
      <w:bookmarkEnd w:id="145"/>
      <w:r w:rsidRPr="00566EAA">
        <w:rPr>
          <w:rFonts w:ascii="Calibri" w:hAnsi="Calibri"/>
          <w:sz w:val="20"/>
        </w:rPr>
        <w:t>Candidates</w:t>
      </w:r>
      <w:bookmarkStart w:id="147" w:name="_cp_text_4_282"/>
      <w:bookmarkEnd w:id="146"/>
      <w:r w:rsidRPr="00566EAA">
        <w:rPr>
          <w:rFonts w:ascii="Calibri" w:hAnsi="Calibri"/>
          <w:sz w:val="20"/>
        </w:rPr>
        <w:t xml:space="preserve">.  Please note </w:t>
      </w:r>
      <w:bookmarkStart w:id="148" w:name="_cp_text_1_283"/>
      <w:bookmarkEnd w:id="147"/>
      <w:r w:rsidRPr="00566EAA">
        <w:rPr>
          <w:rFonts w:ascii="Calibri" w:hAnsi="Calibri"/>
          <w:sz w:val="20"/>
        </w:rPr>
        <w:t xml:space="preserve">that the Bank expects </w:t>
      </w:r>
      <w:bookmarkStart w:id="149" w:name="_cp_text_4_284"/>
      <w:bookmarkEnd w:id="148"/>
      <w:r w:rsidRPr="00566EAA">
        <w:rPr>
          <w:rFonts w:ascii="Calibri" w:hAnsi="Calibri"/>
          <w:sz w:val="20"/>
        </w:rPr>
        <w:t xml:space="preserve">that this Discretionary Management Agreement </w:t>
      </w:r>
      <w:bookmarkStart w:id="150" w:name="_cp_text_1_285"/>
      <w:bookmarkEnd w:id="149"/>
      <w:r w:rsidRPr="00566EAA">
        <w:rPr>
          <w:rFonts w:ascii="Calibri" w:hAnsi="Calibri"/>
          <w:sz w:val="20"/>
        </w:rPr>
        <w:t xml:space="preserve">will </w:t>
      </w:r>
      <w:bookmarkStart w:id="151" w:name="_cp_text_4_286"/>
      <w:bookmarkEnd w:id="150"/>
      <w:r w:rsidRPr="00566EAA">
        <w:rPr>
          <w:rFonts w:ascii="Calibri" w:hAnsi="Calibri"/>
          <w:sz w:val="20"/>
        </w:rPr>
        <w:t xml:space="preserve">only be subject to minor modifications </w:t>
      </w:r>
      <w:bookmarkStart w:id="152" w:name="_cp_text_1_287"/>
      <w:bookmarkEnd w:id="151"/>
      <w:r w:rsidRPr="00566EAA">
        <w:rPr>
          <w:rFonts w:ascii="Calibri" w:hAnsi="Calibri"/>
          <w:sz w:val="20"/>
        </w:rPr>
        <w:t xml:space="preserve">and discussion.   </w:t>
      </w:r>
    </w:p>
    <w:bookmarkEnd w:id="152"/>
    <w:p w14:paraId="19AF0AC4" w14:textId="77777777" w:rsidR="00566EAA" w:rsidRPr="00566EAA" w:rsidRDefault="00566EAA" w:rsidP="00566EAA">
      <w:pPr>
        <w:tabs>
          <w:tab w:val="left" w:pos="360"/>
          <w:tab w:val="left" w:pos="1080"/>
        </w:tabs>
        <w:contextualSpacing/>
        <w:jc w:val="both"/>
        <w:rPr>
          <w:rFonts w:ascii="Calibri" w:hAnsi="Calibri"/>
          <w:sz w:val="20"/>
        </w:rPr>
      </w:pPr>
    </w:p>
    <w:p w14:paraId="6B3CB174" w14:textId="77777777" w:rsidR="00566EAA" w:rsidRPr="00566EAA" w:rsidRDefault="00566EAA" w:rsidP="00566EAA">
      <w:pPr>
        <w:tabs>
          <w:tab w:val="left" w:pos="360"/>
          <w:tab w:val="left" w:pos="1080"/>
        </w:tabs>
        <w:contextualSpacing/>
        <w:jc w:val="both"/>
        <w:rPr>
          <w:rFonts w:ascii="Calibri" w:hAnsi="Calibri"/>
          <w:b/>
          <w:sz w:val="20"/>
        </w:rPr>
      </w:pPr>
      <w:bookmarkStart w:id="153" w:name="_cp_text_4_288"/>
      <w:r w:rsidRPr="00566EAA">
        <w:rPr>
          <w:rFonts w:ascii="Calibri" w:hAnsi="Calibri"/>
          <w:sz w:val="20"/>
        </w:rPr>
        <w:t xml:space="preserve">Under the Discretionary Management Agreement, </w:t>
      </w:r>
      <w:bookmarkStart w:id="154" w:name="_cp_text_1_289"/>
      <w:bookmarkEnd w:id="153"/>
      <w:r w:rsidRPr="00566EAA">
        <w:rPr>
          <w:rFonts w:ascii="Calibri" w:hAnsi="Calibri"/>
          <w:sz w:val="20"/>
        </w:rPr>
        <w:t xml:space="preserve">external </w:t>
      </w:r>
      <w:bookmarkStart w:id="155" w:name="_cp_text_4_290"/>
      <w:bookmarkEnd w:id="154"/>
      <w:r w:rsidRPr="00566EAA">
        <w:rPr>
          <w:rFonts w:ascii="Calibri" w:hAnsi="Calibri"/>
          <w:sz w:val="20"/>
        </w:rPr>
        <w:t xml:space="preserve">managers have discretion as to which assets and securities to trade (within the Bank’s investment guidelines).  However, if an asset / security is established under </w:t>
      </w:r>
      <w:bookmarkStart w:id="156" w:name="_cp_text_1_291"/>
      <w:bookmarkEnd w:id="155"/>
      <w:r w:rsidRPr="00566EAA">
        <w:rPr>
          <w:rFonts w:ascii="Calibri" w:hAnsi="Calibri"/>
          <w:sz w:val="20"/>
        </w:rPr>
        <w:t xml:space="preserve">or traded pursuant to </w:t>
      </w:r>
      <w:bookmarkStart w:id="157" w:name="_cp_text_4_292"/>
      <w:bookmarkEnd w:id="156"/>
      <w:r w:rsidRPr="00566EAA">
        <w:rPr>
          <w:rFonts w:ascii="Calibri" w:hAnsi="Calibri"/>
          <w:sz w:val="20"/>
        </w:rPr>
        <w:t xml:space="preserve">an agreement (e.g., </w:t>
      </w:r>
      <w:bookmarkStart w:id="158" w:name="_cp_text_4_293"/>
      <w:bookmarkEnd w:id="157"/>
      <w:r w:rsidRPr="00566EAA">
        <w:rPr>
          <w:rFonts w:ascii="Calibri" w:hAnsi="Calibri"/>
          <w:sz w:val="20"/>
        </w:rPr>
        <w:t>under an ISDA Master Agreement</w:t>
      </w:r>
      <w:bookmarkStart w:id="159" w:name="_cp_text_1_294"/>
      <w:bookmarkEnd w:id="158"/>
      <w:r w:rsidRPr="00566EAA">
        <w:rPr>
          <w:rFonts w:ascii="Calibri" w:hAnsi="Calibri"/>
          <w:sz w:val="20"/>
        </w:rPr>
        <w:t>, a Futures Agreement or an MSFTA)</w:t>
      </w:r>
      <w:bookmarkStart w:id="160" w:name="_cp_text_4_295"/>
      <w:bookmarkEnd w:id="159"/>
      <w:r w:rsidRPr="00566EAA">
        <w:rPr>
          <w:rFonts w:ascii="Calibri" w:hAnsi="Calibri"/>
          <w:sz w:val="20"/>
        </w:rPr>
        <w:t xml:space="preserve"> that is in the name of or binding on the Bank </w:t>
      </w:r>
      <w:bookmarkStart w:id="161" w:name="_cp_text_1_296"/>
      <w:bookmarkEnd w:id="160"/>
      <w:r w:rsidRPr="00566EAA">
        <w:rPr>
          <w:rFonts w:ascii="Calibri" w:hAnsi="Calibri"/>
          <w:sz w:val="20"/>
        </w:rPr>
        <w:t xml:space="preserve">(a “Manager Agreement”), the Manager Agreement </w:t>
      </w:r>
      <w:bookmarkStart w:id="162" w:name="_cp_text_4_297"/>
      <w:bookmarkEnd w:id="161"/>
      <w:r w:rsidRPr="00566EAA">
        <w:rPr>
          <w:rFonts w:ascii="Calibri" w:hAnsi="Calibri"/>
          <w:sz w:val="20"/>
        </w:rPr>
        <w:t xml:space="preserve">must comply with </w:t>
      </w:r>
      <w:bookmarkStart w:id="163" w:name="_cp_text_1_298"/>
      <w:bookmarkEnd w:id="162"/>
      <w:r w:rsidRPr="00566EAA">
        <w:rPr>
          <w:rFonts w:ascii="Calibri" w:hAnsi="Calibri"/>
          <w:sz w:val="20"/>
        </w:rPr>
        <w:t xml:space="preserve">certain </w:t>
      </w:r>
      <w:bookmarkStart w:id="164" w:name="_cp_text_4_299"/>
      <w:bookmarkEnd w:id="163"/>
      <w:r w:rsidRPr="00566EAA">
        <w:rPr>
          <w:rFonts w:ascii="Calibri" w:hAnsi="Calibri"/>
          <w:sz w:val="20"/>
        </w:rPr>
        <w:t xml:space="preserve">required terms that will be </w:t>
      </w:r>
      <w:bookmarkStart w:id="165" w:name="_cp_text_1_300"/>
      <w:bookmarkEnd w:id="164"/>
      <w:r w:rsidRPr="00566EAA">
        <w:rPr>
          <w:rFonts w:ascii="Calibri" w:hAnsi="Calibri"/>
          <w:sz w:val="20"/>
        </w:rPr>
        <w:t xml:space="preserve">specified </w:t>
      </w:r>
      <w:bookmarkStart w:id="166" w:name="_cp_text_4_301"/>
      <w:bookmarkEnd w:id="165"/>
      <w:r w:rsidRPr="00566EAA">
        <w:rPr>
          <w:rFonts w:ascii="Calibri" w:hAnsi="Calibri"/>
          <w:sz w:val="20"/>
        </w:rPr>
        <w:t>in the Discretionary Management Agreement</w:t>
      </w:r>
      <w:bookmarkStart w:id="167" w:name="_cp_text_1_302"/>
      <w:bookmarkEnd w:id="166"/>
      <w:r w:rsidRPr="00566EAA">
        <w:rPr>
          <w:rFonts w:ascii="Calibri" w:hAnsi="Calibri"/>
          <w:sz w:val="20"/>
          <w:vertAlign w:val="superscript"/>
        </w:rPr>
        <w:footnoteReference w:id="9"/>
      </w:r>
      <w:r w:rsidRPr="00566EAA">
        <w:rPr>
          <w:rFonts w:ascii="Calibri" w:hAnsi="Calibri"/>
          <w:sz w:val="20"/>
        </w:rPr>
        <w:t>. These required terms are principally focused on the following matters:</w:t>
      </w:r>
      <w:r w:rsidRPr="00566EAA">
        <w:rPr>
          <w:rFonts w:ascii="Calibri" w:hAnsi="Calibri"/>
          <w:b/>
          <w:sz w:val="20"/>
        </w:rPr>
        <w:t xml:space="preserve"> </w:t>
      </w:r>
      <w:r w:rsidRPr="00566EAA">
        <w:rPr>
          <w:rFonts w:ascii="Calibri" w:hAnsi="Calibri"/>
          <w:sz w:val="20"/>
        </w:rPr>
        <w:t xml:space="preserve">(i) limitation of recourse for losses arising out of the investment activities of the external manager to the given portion of assets </w:t>
      </w:r>
      <w:bookmarkStart w:id="168" w:name="_cp_text_4_303"/>
      <w:bookmarkEnd w:id="167"/>
      <w:r w:rsidRPr="00566EAA">
        <w:rPr>
          <w:rFonts w:ascii="Calibri" w:hAnsi="Calibri"/>
          <w:sz w:val="20"/>
        </w:rPr>
        <w:t xml:space="preserve">under management </w:t>
      </w:r>
      <w:bookmarkStart w:id="169" w:name="_cp_text_1_304"/>
      <w:bookmarkEnd w:id="168"/>
      <w:r w:rsidRPr="00566EAA">
        <w:rPr>
          <w:rFonts w:ascii="Calibri" w:hAnsi="Calibri"/>
          <w:sz w:val="20"/>
        </w:rPr>
        <w:t xml:space="preserve">with the external manager (except to the extent permitted by applicable law), (ii) limitation of liens and payment and </w:t>
      </w:r>
      <w:r w:rsidRPr="00566EAA">
        <w:rPr>
          <w:rFonts w:ascii="Calibri" w:hAnsi="Calibri"/>
          <w:sz w:val="20"/>
        </w:rPr>
        <w:lastRenderedPageBreak/>
        <w:t xml:space="preserve">other netting under the given manager agreement to </w:t>
      </w:r>
      <w:bookmarkStart w:id="170" w:name="_cp_text_4_305"/>
      <w:bookmarkEnd w:id="169"/>
      <w:r w:rsidRPr="00566EAA">
        <w:rPr>
          <w:rFonts w:ascii="Calibri" w:hAnsi="Calibri"/>
          <w:sz w:val="20"/>
        </w:rPr>
        <w:t xml:space="preserve">assets managed by </w:t>
      </w:r>
      <w:bookmarkStart w:id="171" w:name="_cp_text_1_306"/>
      <w:bookmarkEnd w:id="170"/>
      <w:r w:rsidRPr="00566EAA">
        <w:rPr>
          <w:rFonts w:ascii="Calibri" w:hAnsi="Calibri"/>
          <w:sz w:val="20"/>
        </w:rPr>
        <w:t xml:space="preserve">the external manager, and </w:t>
      </w:r>
      <w:proofErr w:type="spellStart"/>
      <w:r w:rsidRPr="00566EAA">
        <w:rPr>
          <w:rFonts w:ascii="Calibri" w:hAnsi="Calibri"/>
          <w:sz w:val="20"/>
        </w:rPr>
        <w:t>not</w:t>
      </w:r>
      <w:proofErr w:type="spellEnd"/>
      <w:r w:rsidRPr="00566EAA">
        <w:rPr>
          <w:rFonts w:ascii="Calibri" w:hAnsi="Calibri"/>
          <w:sz w:val="20"/>
        </w:rPr>
        <w:t xml:space="preserve"> other portions of </w:t>
      </w:r>
      <w:bookmarkStart w:id="172" w:name="_cp_text_4_307"/>
      <w:bookmarkEnd w:id="171"/>
      <w:r w:rsidRPr="00566EAA">
        <w:rPr>
          <w:rFonts w:ascii="Calibri" w:hAnsi="Calibri"/>
          <w:sz w:val="20"/>
        </w:rPr>
        <w:t xml:space="preserve">the Bank’s assets </w:t>
      </w:r>
      <w:bookmarkStart w:id="173" w:name="_cp_text_1_308"/>
      <w:bookmarkEnd w:id="172"/>
      <w:r w:rsidRPr="00566EAA">
        <w:rPr>
          <w:rFonts w:ascii="Calibri" w:hAnsi="Calibri"/>
          <w:sz w:val="20"/>
        </w:rPr>
        <w:t xml:space="preserve">or the Foreign Reserves generally and (iii) reservation of the Bank’s sovereign immunity. Please note that the Bank is focused on maintaining its </w:t>
      </w:r>
      <w:bookmarkStart w:id="174" w:name="_cp_text_4_309"/>
      <w:bookmarkEnd w:id="173"/>
      <w:r w:rsidRPr="00566EAA">
        <w:rPr>
          <w:rFonts w:ascii="Calibri" w:hAnsi="Calibri"/>
          <w:sz w:val="20"/>
        </w:rPr>
        <w:t xml:space="preserve">sovereign immunity to the maximum extent </w:t>
      </w:r>
      <w:bookmarkStart w:id="175" w:name="_cp_text_1_310"/>
      <w:bookmarkEnd w:id="174"/>
      <w:r w:rsidRPr="00566EAA">
        <w:rPr>
          <w:rFonts w:ascii="Calibri" w:hAnsi="Calibri"/>
          <w:sz w:val="20"/>
        </w:rPr>
        <w:t xml:space="preserve">possible, and that the Bank expects its external managers to not agree to express waivers of, and specifically reserve, the Bank’s sovereign immunity (or negotiate modifications of any such express waivers found) in Manager Agreements.  </w:t>
      </w:r>
    </w:p>
    <w:bookmarkEnd w:id="175"/>
    <w:p w14:paraId="1270AE72" w14:textId="77777777" w:rsidR="00566EAA" w:rsidRPr="00566EAA" w:rsidRDefault="00566EAA" w:rsidP="00566EAA">
      <w:pPr>
        <w:rPr>
          <w:rFonts w:ascii="Calibri" w:hAnsi="Calibri"/>
          <w:sz w:val="20"/>
        </w:rPr>
      </w:pPr>
    </w:p>
    <w:p w14:paraId="07E11645" w14:textId="77777777" w:rsidR="00566EAA" w:rsidRPr="00566EAA" w:rsidRDefault="00566EAA" w:rsidP="00566EAA">
      <w:pPr>
        <w:rPr>
          <w:rFonts w:ascii="Calibri" w:hAnsi="Calibri"/>
          <w:b/>
          <w:u w:val="single" w:color="000000"/>
        </w:rPr>
      </w:pPr>
      <w:r w:rsidRPr="00566EAA">
        <w:rPr>
          <w:rFonts w:ascii="Calibri" w:hAnsi="Calibri"/>
          <w:b/>
          <w:u w:val="single" w:color="000000"/>
        </w:rPr>
        <w:t>Certification as to Satisfaction of the Minimum Selection Criteria for Consideration</w:t>
      </w:r>
    </w:p>
    <w:p w14:paraId="61201A26" w14:textId="77777777" w:rsidR="00566EAA" w:rsidRPr="00566EAA" w:rsidRDefault="00566EAA" w:rsidP="00566EAA">
      <w:pPr>
        <w:jc w:val="both"/>
        <w:rPr>
          <w:rFonts w:ascii="Calibri" w:hAnsi="Calibri"/>
          <w:sz w:val="20"/>
        </w:rPr>
      </w:pPr>
    </w:p>
    <w:p w14:paraId="27980FC7" w14:textId="77777777" w:rsidR="00566EAA" w:rsidRPr="00566EAA" w:rsidRDefault="00566EAA" w:rsidP="00566EAA">
      <w:pPr>
        <w:jc w:val="both"/>
        <w:rPr>
          <w:rFonts w:ascii="Calibri" w:hAnsi="Calibri"/>
          <w:sz w:val="20"/>
        </w:rPr>
      </w:pPr>
      <w:r w:rsidRPr="00566EAA">
        <w:rPr>
          <w:rFonts w:ascii="Calibri" w:hAnsi="Calibri"/>
          <w:sz w:val="20"/>
        </w:rPr>
        <w:t xml:space="preserve">Each Candidate must meet all the criteria as listed in the “REQUIRED MINIMUM SELECTION CRITERIA” section for its Proposal to be considered. </w:t>
      </w:r>
    </w:p>
    <w:p w14:paraId="0FA21552" w14:textId="77777777" w:rsidR="00566EAA" w:rsidRPr="00566EAA" w:rsidRDefault="00566EAA" w:rsidP="00566EAA">
      <w:pPr>
        <w:jc w:val="both"/>
        <w:rPr>
          <w:rFonts w:ascii="Calibri" w:hAnsi="Calibri"/>
          <w:sz w:val="20"/>
        </w:rPr>
      </w:pPr>
    </w:p>
    <w:p w14:paraId="58189DF7" w14:textId="7CAF4AC2" w:rsidR="00566EAA" w:rsidRPr="00566EAA" w:rsidRDefault="00566EAA" w:rsidP="00566EAA">
      <w:pPr>
        <w:jc w:val="both"/>
        <w:rPr>
          <w:rFonts w:ascii="Calibri" w:hAnsi="Calibri"/>
          <w:b/>
          <w:sz w:val="20"/>
        </w:rPr>
      </w:pPr>
      <w:r w:rsidRPr="00566EAA">
        <w:rPr>
          <w:rFonts w:ascii="Calibri" w:hAnsi="Calibri"/>
          <w:sz w:val="20"/>
        </w:rPr>
        <w:t xml:space="preserve">For each criterion, the Candidate must initial alongside such criterion indicating that the Candidate has met the conditions. </w:t>
      </w:r>
    </w:p>
    <w:p w14:paraId="4370E8E4" w14:textId="77777777" w:rsidR="00566EAA" w:rsidRPr="00566EAA" w:rsidRDefault="00566EAA" w:rsidP="00566EAA">
      <w:pPr>
        <w:jc w:val="both"/>
        <w:rPr>
          <w:rFonts w:ascii="Calibri" w:hAnsi="Calibri"/>
          <w:sz w:val="20"/>
        </w:rPr>
      </w:pPr>
    </w:p>
    <w:p w14:paraId="5DA35CB3" w14:textId="77777777" w:rsidR="00566EAA" w:rsidRPr="00566EAA" w:rsidRDefault="00566EAA" w:rsidP="00566EAA">
      <w:pPr>
        <w:jc w:val="both"/>
        <w:rPr>
          <w:rFonts w:ascii="Calibri" w:hAnsi="Calibri"/>
          <w:sz w:val="20"/>
        </w:rPr>
      </w:pPr>
      <w:bookmarkStart w:id="176" w:name="_cp_text_1_321"/>
      <w:r w:rsidRPr="00566EAA">
        <w:rPr>
          <w:rFonts w:ascii="Calibri" w:hAnsi="Calibri"/>
          <w:sz w:val="20"/>
        </w:rPr>
        <w:t xml:space="preserve">The </w:t>
      </w:r>
      <w:bookmarkEnd w:id="176"/>
      <w:r w:rsidRPr="00566EAA">
        <w:rPr>
          <w:rFonts w:ascii="Calibri" w:hAnsi="Calibri"/>
          <w:sz w:val="20"/>
        </w:rPr>
        <w:t xml:space="preserve">Candidate must be the party that will, if its Proposal is selected, enter into the Discretionary Management Agreement with the Bank and perform the </w:t>
      </w:r>
      <w:bookmarkStart w:id="177" w:name="_cp_text_1_327"/>
      <w:r w:rsidRPr="00566EAA">
        <w:rPr>
          <w:rFonts w:ascii="Calibri" w:hAnsi="Calibri"/>
          <w:sz w:val="20"/>
        </w:rPr>
        <w:t>functions described in the definition of “Responsible Party” above</w:t>
      </w:r>
      <w:bookmarkEnd w:id="177"/>
      <w:r w:rsidRPr="00566EAA">
        <w:rPr>
          <w:rFonts w:ascii="Calibri" w:hAnsi="Calibri"/>
          <w:sz w:val="20"/>
        </w:rPr>
        <w:t>, and no substitutions of entities to be the “Responsible Party” will be accepted following submission of a Proposal to the Bank.</w:t>
      </w:r>
      <w:bookmarkStart w:id="178" w:name="_cp_text_1_328"/>
      <w:r w:rsidRPr="00566EAA">
        <w:rPr>
          <w:rFonts w:ascii="Calibri" w:hAnsi="Calibri"/>
          <w:sz w:val="20"/>
        </w:rPr>
        <w:t xml:space="preserve">  </w:t>
      </w:r>
      <w:bookmarkEnd w:id="178"/>
    </w:p>
    <w:p w14:paraId="5F28321E" w14:textId="77777777" w:rsidR="00566EAA" w:rsidRPr="00566EAA" w:rsidRDefault="00566EAA" w:rsidP="00566EAA">
      <w:pPr>
        <w:jc w:val="both"/>
        <w:rPr>
          <w:rFonts w:ascii="Calibri" w:hAnsi="Calibri"/>
          <w:sz w:val="20"/>
        </w:rPr>
      </w:pPr>
    </w:p>
    <w:p w14:paraId="241782BD" w14:textId="77777777" w:rsidR="00566EAA" w:rsidRPr="00566EAA" w:rsidRDefault="00566EAA" w:rsidP="00566EAA">
      <w:pPr>
        <w:jc w:val="both"/>
        <w:rPr>
          <w:rFonts w:ascii="Calibri" w:hAnsi="Calibri"/>
          <w:sz w:val="20"/>
        </w:rPr>
      </w:pPr>
      <w:r w:rsidRPr="00566EAA">
        <w:rPr>
          <w:rFonts w:ascii="Calibri" w:hAnsi="Calibri"/>
          <w:sz w:val="20"/>
        </w:rPr>
        <w:t>It is important to note that the following entities will not be eligible for consideration: (i) existing external managers</w:t>
      </w:r>
      <w:r w:rsidRPr="00566EAA">
        <w:rPr>
          <w:rFonts w:ascii="Calibri" w:hAnsi="Calibri"/>
          <w:sz w:val="20"/>
          <w:vertAlign w:val="superscript"/>
        </w:rPr>
        <w:footnoteReference w:id="10"/>
      </w:r>
      <w:r w:rsidRPr="00566EAA">
        <w:rPr>
          <w:rFonts w:ascii="Calibri" w:hAnsi="Calibri"/>
          <w:sz w:val="20"/>
        </w:rPr>
        <w:t xml:space="preserve">, (ii) </w:t>
      </w:r>
      <w:bookmarkStart w:id="179" w:name="_cp_text_1_330"/>
      <w:r w:rsidRPr="00566EAA">
        <w:rPr>
          <w:rFonts w:ascii="Calibri" w:hAnsi="Calibri"/>
          <w:sz w:val="20"/>
        </w:rPr>
        <w:t xml:space="preserve">entities </w:t>
      </w:r>
      <w:bookmarkEnd w:id="179"/>
      <w:r w:rsidRPr="00566EAA">
        <w:rPr>
          <w:rFonts w:ascii="Calibri" w:hAnsi="Calibri"/>
          <w:sz w:val="20"/>
        </w:rPr>
        <w:t>that have worked with the Bank as managers of the foreign reserves on or after December 31, 2015, and (iii) Affiliates of entities described in clauses (i) and (ii).</w:t>
      </w:r>
      <w:bookmarkStart w:id="180" w:name="_cp_text_1_331"/>
      <w:r w:rsidRPr="00566EAA">
        <w:rPr>
          <w:rFonts w:ascii="Calibri" w:hAnsi="Calibri"/>
          <w:sz w:val="20"/>
        </w:rPr>
        <w:t xml:space="preserve"> </w:t>
      </w:r>
      <w:bookmarkEnd w:id="180"/>
      <w:r w:rsidRPr="00566EAA">
        <w:rPr>
          <w:rFonts w:ascii="Calibri" w:hAnsi="Calibri"/>
          <w:sz w:val="20"/>
        </w:rPr>
        <w:t xml:space="preserve">If more than one affiliated entity participates in this process, only one affiliated entity will be eligible to be hired by the Bank.  </w:t>
      </w:r>
    </w:p>
    <w:p w14:paraId="34FF5E55" w14:textId="77777777" w:rsidR="00566EAA" w:rsidRPr="00566EAA" w:rsidRDefault="00566EAA" w:rsidP="00566EAA">
      <w:pPr>
        <w:jc w:val="both"/>
        <w:rPr>
          <w:rFonts w:ascii="Calibri" w:hAnsi="Calibri"/>
          <w:sz w:val="20"/>
        </w:rPr>
      </w:pPr>
    </w:p>
    <w:p w14:paraId="43D2BC45" w14:textId="77777777" w:rsidR="00566EAA" w:rsidRPr="00566EAA" w:rsidRDefault="00566EAA" w:rsidP="00566EAA">
      <w:pPr>
        <w:spacing w:after="200" w:line="276" w:lineRule="auto"/>
        <w:rPr>
          <w:rFonts w:ascii="Calibri" w:hAnsi="Calibri"/>
          <w:b/>
          <w:sz w:val="22"/>
          <w:u w:val="single" w:color="000000"/>
        </w:rPr>
      </w:pPr>
      <w:r w:rsidRPr="00566EAA">
        <w:rPr>
          <w:rFonts w:ascii="Calibri" w:hAnsi="Calibri"/>
          <w:b/>
          <w:sz w:val="22"/>
          <w:u w:val="single" w:color="000000"/>
        </w:rPr>
        <w:t>REQUIRED MINIMUM SELECTION CRITERIA:</w:t>
      </w:r>
    </w:p>
    <w:p w14:paraId="068D714C" w14:textId="77777777" w:rsidR="00566EAA" w:rsidRPr="00566EAA" w:rsidRDefault="00566EAA" w:rsidP="00566EAA">
      <w:pPr>
        <w:jc w:val="both"/>
        <w:rPr>
          <w:rFonts w:asciiTheme="minorHAnsi" w:hAnsiTheme="minorHAnsi"/>
          <w:b/>
          <w:sz w:val="22"/>
          <w:szCs w:val="22"/>
        </w:rPr>
      </w:pPr>
      <w:r w:rsidRPr="00566EAA">
        <w:rPr>
          <w:rFonts w:asciiTheme="minorHAnsi" w:hAnsiTheme="minorHAnsi"/>
          <w:b/>
          <w:sz w:val="22"/>
          <w:szCs w:val="22"/>
        </w:rPr>
        <w:t>The Candidate must meet each of the following:</w:t>
      </w:r>
    </w:p>
    <w:p w14:paraId="7B4015FF" w14:textId="77777777" w:rsidR="00566EAA" w:rsidRPr="00566EAA" w:rsidRDefault="00566EAA" w:rsidP="00566EAA">
      <w:pPr>
        <w:jc w:val="both"/>
        <w:rPr>
          <w:b/>
        </w:rPr>
      </w:pPr>
    </w:p>
    <w:p w14:paraId="73006F02" w14:textId="77777777" w:rsidR="000978F6" w:rsidRDefault="00566EAA" w:rsidP="00EE73B4">
      <w:pPr>
        <w:jc w:val="both"/>
        <w:rPr>
          <w:rFonts w:ascii="Calibri" w:hAnsi="Calibri"/>
          <w:sz w:val="20"/>
        </w:rPr>
      </w:pPr>
      <w:bookmarkStart w:id="181" w:name="_cp_text_1_335"/>
      <w:r w:rsidRPr="000978F6">
        <w:rPr>
          <w:rFonts w:ascii="Calibri" w:hAnsi="Calibri"/>
          <w:sz w:val="20"/>
        </w:rPr>
        <w:t xml:space="preserve">The </w:t>
      </w:r>
      <w:bookmarkStart w:id="182" w:name="_cp_text_2_336"/>
      <w:bookmarkEnd w:id="181"/>
      <w:r w:rsidRPr="000978F6">
        <w:rPr>
          <w:rFonts w:ascii="Calibri" w:hAnsi="Calibri"/>
          <w:sz w:val="20"/>
        </w:rPr>
        <w:t xml:space="preserve">Candidate’s asset management business unit/division </w:t>
      </w:r>
      <w:bookmarkStart w:id="183" w:name="_cp_text_1_337"/>
      <w:bookmarkEnd w:id="182"/>
      <w:r w:rsidRPr="000978F6">
        <w:rPr>
          <w:rFonts w:ascii="Calibri" w:hAnsi="Calibri"/>
          <w:sz w:val="20"/>
        </w:rPr>
        <w:t xml:space="preserve">has </w:t>
      </w:r>
      <w:bookmarkEnd w:id="183"/>
      <w:r w:rsidRPr="000978F6">
        <w:rPr>
          <w:rFonts w:ascii="Calibri" w:hAnsi="Calibri"/>
          <w:sz w:val="20"/>
        </w:rPr>
        <w:t>at least US$50 billion in fixed income assets under management as of December 31</w:t>
      </w:r>
      <w:r w:rsidR="00403219" w:rsidRPr="000978F6">
        <w:rPr>
          <w:rFonts w:ascii="Calibri" w:hAnsi="Calibri"/>
          <w:sz w:val="20"/>
        </w:rPr>
        <w:t xml:space="preserve"> of the last five years (2016 to 2020)</w:t>
      </w:r>
      <w:r w:rsidRPr="000978F6">
        <w:rPr>
          <w:rFonts w:ascii="Calibri" w:hAnsi="Calibri"/>
          <w:sz w:val="20"/>
        </w:rPr>
        <w:t xml:space="preserve"> ___________ (Initial)</w:t>
      </w:r>
      <w:r w:rsidR="00FE22AE" w:rsidRPr="000978F6">
        <w:rPr>
          <w:rFonts w:ascii="Calibri" w:hAnsi="Calibri"/>
          <w:sz w:val="20"/>
        </w:rPr>
        <w:t xml:space="preserve">. </w:t>
      </w:r>
      <w:r w:rsidR="00017C35" w:rsidRPr="000978F6">
        <w:rPr>
          <w:rFonts w:ascii="Calibri" w:hAnsi="Calibri"/>
          <w:sz w:val="20"/>
        </w:rPr>
        <w:t xml:space="preserve"> </w:t>
      </w:r>
    </w:p>
    <w:p w14:paraId="5269EF51" w14:textId="77777777" w:rsidR="000978F6" w:rsidRDefault="000978F6" w:rsidP="00EE73B4">
      <w:pPr>
        <w:jc w:val="both"/>
        <w:rPr>
          <w:rFonts w:ascii="Calibri" w:hAnsi="Calibri"/>
          <w:sz w:val="20"/>
        </w:rPr>
      </w:pPr>
    </w:p>
    <w:p w14:paraId="71A4C090" w14:textId="72AF840E" w:rsidR="00017C35" w:rsidRDefault="00017C35" w:rsidP="00EE73B4">
      <w:pPr>
        <w:jc w:val="both"/>
        <w:rPr>
          <w:rFonts w:ascii="Calibri" w:hAnsi="Calibri"/>
          <w:sz w:val="20"/>
        </w:rPr>
      </w:pPr>
      <w:r w:rsidRPr="00566EAA">
        <w:rPr>
          <w:rFonts w:ascii="Calibri" w:hAnsi="Calibri"/>
          <w:sz w:val="20"/>
        </w:rPr>
        <w:t xml:space="preserve">Please </w:t>
      </w:r>
      <w:r>
        <w:rPr>
          <w:rFonts w:ascii="Calibri" w:hAnsi="Calibri"/>
          <w:sz w:val="20"/>
        </w:rPr>
        <w:t>include in your response</w:t>
      </w:r>
      <w:r w:rsidRPr="00566EAA">
        <w:rPr>
          <w:rFonts w:ascii="Calibri" w:hAnsi="Calibri"/>
          <w:sz w:val="20"/>
        </w:rPr>
        <w:t xml:space="preserve"> the following information as of December 31,</w:t>
      </w:r>
      <w:r w:rsidRPr="00566EAA">
        <w:rPr>
          <w:rFonts w:ascii="Calibri" w:hAnsi="Calibri"/>
          <w:sz w:val="20"/>
          <w:vertAlign w:val="superscript"/>
        </w:rPr>
        <w:t xml:space="preserve"> </w:t>
      </w:r>
      <w:r w:rsidRPr="00566EAA">
        <w:rPr>
          <w:rFonts w:ascii="Calibri" w:hAnsi="Calibri"/>
          <w:sz w:val="20"/>
        </w:rPr>
        <w:t xml:space="preserve">for each year (in USD </w:t>
      </w:r>
      <w:r>
        <w:rPr>
          <w:rFonts w:ascii="Calibri" w:hAnsi="Calibri"/>
          <w:sz w:val="20"/>
        </w:rPr>
        <w:t>billion</w:t>
      </w:r>
      <w:r w:rsidRPr="00566EAA">
        <w:rPr>
          <w:rFonts w:ascii="Calibri" w:hAnsi="Calibri"/>
          <w:sz w:val="20"/>
        </w:rPr>
        <w:t xml:space="preserve">): </w:t>
      </w:r>
    </w:p>
    <w:p w14:paraId="51E25615" w14:textId="730D5016" w:rsidR="00017C35" w:rsidRDefault="00017C35" w:rsidP="00017C35">
      <w:pPr>
        <w:jc w:val="both"/>
        <w:rPr>
          <w:rFonts w:ascii="Calibri" w:hAnsi="Calibri"/>
          <w:sz w:val="20"/>
        </w:rPr>
      </w:pPr>
    </w:p>
    <w:tbl>
      <w:tblPr>
        <w:tblW w:w="4800" w:type="dxa"/>
        <w:jc w:val="center"/>
        <w:tblCellMar>
          <w:left w:w="0" w:type="dxa"/>
          <w:right w:w="0" w:type="dxa"/>
        </w:tblCellMar>
        <w:tblLook w:val="04A0" w:firstRow="1" w:lastRow="0" w:firstColumn="1" w:lastColumn="0" w:noHBand="0" w:noVBand="1"/>
      </w:tblPr>
      <w:tblGrid>
        <w:gridCol w:w="952"/>
        <w:gridCol w:w="953"/>
        <w:gridCol w:w="953"/>
        <w:gridCol w:w="953"/>
        <w:gridCol w:w="953"/>
        <w:gridCol w:w="36"/>
      </w:tblGrid>
      <w:tr w:rsidR="00017C35" w14:paraId="6AFA3C32" w14:textId="77777777" w:rsidTr="000978F6">
        <w:trPr>
          <w:gridAfter w:val="1"/>
          <w:trHeight w:val="517"/>
          <w:jc w:val="center"/>
        </w:trPr>
        <w:tc>
          <w:tcPr>
            <w:tcW w:w="4800" w:type="dxa"/>
            <w:gridSpan w:val="5"/>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CEF783" w14:textId="6AF8563D" w:rsidR="00017C35" w:rsidRPr="000978F6" w:rsidRDefault="00017C35" w:rsidP="00017C35">
            <w:pPr>
              <w:widowControl/>
              <w:autoSpaceDE/>
              <w:autoSpaceDN/>
              <w:adjustRightInd/>
              <w:jc w:val="center"/>
              <w:rPr>
                <w:rFonts w:asciiTheme="minorHAnsi" w:hAnsiTheme="minorHAnsi" w:cstheme="minorHAnsi"/>
                <w:sz w:val="20"/>
                <w:szCs w:val="20"/>
              </w:rPr>
            </w:pPr>
            <w:r w:rsidRPr="000978F6">
              <w:rPr>
                <w:rFonts w:asciiTheme="minorHAnsi" w:hAnsiTheme="minorHAnsi" w:cstheme="minorHAnsi"/>
                <w:sz w:val="20"/>
                <w:szCs w:val="20"/>
              </w:rPr>
              <w:t xml:space="preserve">Fixed Income Assets Under Management </w:t>
            </w:r>
            <w:r>
              <w:rPr>
                <w:rFonts w:asciiTheme="minorHAnsi" w:hAnsiTheme="minorHAnsi" w:cstheme="minorHAnsi"/>
                <w:sz w:val="20"/>
                <w:szCs w:val="20"/>
              </w:rPr>
              <w:t>of</w:t>
            </w:r>
            <w:r w:rsidRPr="000978F6">
              <w:rPr>
                <w:rFonts w:asciiTheme="minorHAnsi" w:hAnsiTheme="minorHAnsi" w:cstheme="minorHAnsi"/>
                <w:sz w:val="20"/>
                <w:szCs w:val="20"/>
              </w:rPr>
              <w:t xml:space="preserve"> the asset management business unit/division</w:t>
            </w:r>
          </w:p>
        </w:tc>
      </w:tr>
      <w:tr w:rsidR="00017C35" w14:paraId="6A373B3B" w14:textId="77777777" w:rsidTr="000978F6">
        <w:trPr>
          <w:trHeight w:val="300"/>
          <w:jc w:val="center"/>
        </w:trPr>
        <w:tc>
          <w:tcPr>
            <w:tcW w:w="0" w:type="auto"/>
            <w:gridSpan w:val="5"/>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E441AD" w14:textId="77777777" w:rsidR="00017C35" w:rsidRPr="000978F6" w:rsidRDefault="00017C35">
            <w:pPr>
              <w:rPr>
                <w:rFonts w:asciiTheme="minorHAnsi" w:hAnsiTheme="minorHAnsi" w:cstheme="minorHAnsi"/>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B858E5" w14:textId="77777777" w:rsidR="00017C35" w:rsidRDefault="00017C35">
            <w:pPr>
              <w:jc w:val="center"/>
              <w:rPr>
                <w:rFonts w:ascii="Arial" w:hAnsi="Arial" w:cs="Arial"/>
                <w:b/>
                <w:bCs/>
                <w:sz w:val="20"/>
                <w:szCs w:val="20"/>
              </w:rPr>
            </w:pPr>
          </w:p>
        </w:tc>
      </w:tr>
      <w:tr w:rsidR="00017C35" w14:paraId="0B3633B0" w14:textId="77777777" w:rsidTr="000978F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E831F4" w14:textId="77777777" w:rsidR="00017C35" w:rsidRPr="000978F6" w:rsidRDefault="00017C35" w:rsidP="00EE73B4">
            <w:pPr>
              <w:jc w:val="center"/>
              <w:rPr>
                <w:rFonts w:asciiTheme="minorHAnsi" w:hAnsiTheme="minorHAnsi" w:cstheme="minorHAnsi"/>
                <w:sz w:val="20"/>
                <w:szCs w:val="20"/>
              </w:rPr>
            </w:pPr>
            <w:r w:rsidRPr="000978F6">
              <w:rPr>
                <w:rFonts w:asciiTheme="minorHAnsi" w:hAnsiTheme="minorHAnsi" w:cstheme="minorHAnsi"/>
                <w:sz w:val="20"/>
                <w:szCs w:val="20"/>
              </w:rPr>
              <w:t>2016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D15094" w14:textId="77777777" w:rsidR="00017C35" w:rsidRPr="000978F6" w:rsidRDefault="00017C35" w:rsidP="009D6878">
            <w:pPr>
              <w:jc w:val="center"/>
              <w:rPr>
                <w:rFonts w:asciiTheme="minorHAnsi" w:hAnsiTheme="minorHAnsi" w:cstheme="minorHAnsi"/>
                <w:sz w:val="20"/>
                <w:szCs w:val="20"/>
              </w:rPr>
            </w:pPr>
            <w:r w:rsidRPr="000978F6">
              <w:rPr>
                <w:rFonts w:asciiTheme="minorHAnsi" w:hAnsiTheme="minorHAnsi" w:cstheme="minorHAnsi"/>
                <w:sz w:val="20"/>
                <w:szCs w:val="20"/>
              </w:rPr>
              <w:t>2017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0D3008" w14:textId="77777777" w:rsidR="00017C35" w:rsidRPr="000978F6" w:rsidRDefault="00017C35">
            <w:pPr>
              <w:jc w:val="center"/>
              <w:rPr>
                <w:rFonts w:asciiTheme="minorHAnsi" w:hAnsiTheme="minorHAnsi" w:cstheme="minorHAnsi"/>
                <w:sz w:val="20"/>
                <w:szCs w:val="20"/>
              </w:rPr>
            </w:pPr>
            <w:r w:rsidRPr="000978F6">
              <w:rPr>
                <w:rFonts w:asciiTheme="minorHAnsi" w:hAnsiTheme="minorHAnsi" w:cstheme="minorHAnsi"/>
                <w:sz w:val="20"/>
                <w:szCs w:val="20"/>
              </w:rPr>
              <w:t>2018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F87CD3" w14:textId="77777777" w:rsidR="00017C35" w:rsidRPr="000978F6" w:rsidRDefault="00017C35">
            <w:pPr>
              <w:jc w:val="center"/>
              <w:rPr>
                <w:rFonts w:asciiTheme="minorHAnsi" w:hAnsiTheme="minorHAnsi" w:cstheme="minorHAnsi"/>
                <w:sz w:val="20"/>
                <w:szCs w:val="20"/>
              </w:rPr>
            </w:pPr>
            <w:r w:rsidRPr="000978F6">
              <w:rPr>
                <w:rFonts w:asciiTheme="minorHAnsi" w:hAnsiTheme="minorHAnsi" w:cstheme="minorHAnsi"/>
                <w:sz w:val="20"/>
                <w:szCs w:val="20"/>
              </w:rPr>
              <w:t>2019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D95CED" w14:textId="77777777" w:rsidR="00017C35" w:rsidRPr="000978F6" w:rsidRDefault="00017C35">
            <w:pPr>
              <w:jc w:val="center"/>
              <w:rPr>
                <w:rFonts w:asciiTheme="minorHAnsi" w:hAnsiTheme="minorHAnsi" w:cstheme="minorHAnsi"/>
                <w:sz w:val="20"/>
                <w:szCs w:val="20"/>
              </w:rPr>
            </w:pPr>
            <w:r w:rsidRPr="000978F6">
              <w:rPr>
                <w:rFonts w:asciiTheme="minorHAnsi" w:hAnsiTheme="minorHAnsi" w:cstheme="minorHAnsi"/>
                <w:sz w:val="20"/>
                <w:szCs w:val="20"/>
              </w:rPr>
              <w:t>2020</w:t>
            </w:r>
          </w:p>
        </w:tc>
        <w:tc>
          <w:tcPr>
            <w:tcW w:w="0" w:type="auto"/>
            <w:vAlign w:val="center"/>
            <w:hideMark/>
          </w:tcPr>
          <w:p w14:paraId="46CEEBBB" w14:textId="77777777" w:rsidR="00017C35" w:rsidRDefault="00017C35">
            <w:pPr>
              <w:rPr>
                <w:sz w:val="20"/>
                <w:szCs w:val="20"/>
              </w:rPr>
            </w:pPr>
          </w:p>
        </w:tc>
      </w:tr>
      <w:tr w:rsidR="00017C35" w14:paraId="36B27508" w14:textId="77777777" w:rsidTr="000978F6">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6996BE" w14:textId="77777777" w:rsidR="00017C35" w:rsidRDefault="00017C35">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C8CC85" w14:textId="77777777" w:rsidR="00017C35" w:rsidRDefault="00017C35">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5AC776" w14:textId="77777777" w:rsidR="00017C35" w:rsidRDefault="00017C35">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A2B5BD" w14:textId="60547845" w:rsidR="00017C35" w:rsidRPr="000978F6" w:rsidRDefault="00017C35" w:rsidP="000978F6">
            <w:pPr>
              <w:rPr>
                <w:rFonts w:asciiTheme="minorHAnsi" w:hAnsiTheme="minorHAnsi" w:cstheme="minorHAnsi"/>
                <w:sz w:val="20"/>
                <w:szCs w:val="2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22CC28" w14:textId="2396E4EE" w:rsidR="00017C35" w:rsidRPr="000978F6" w:rsidRDefault="00017C35" w:rsidP="000978F6">
            <w:pPr>
              <w:rPr>
                <w:rFonts w:asciiTheme="minorHAnsi" w:hAnsiTheme="minorHAnsi" w:cstheme="minorHAnsi"/>
                <w:sz w:val="20"/>
                <w:szCs w:val="20"/>
              </w:rPr>
            </w:pPr>
          </w:p>
        </w:tc>
        <w:tc>
          <w:tcPr>
            <w:tcW w:w="0" w:type="auto"/>
            <w:vAlign w:val="center"/>
            <w:hideMark/>
          </w:tcPr>
          <w:p w14:paraId="13FEF2BA" w14:textId="77777777" w:rsidR="00017C35" w:rsidRDefault="00017C35">
            <w:pPr>
              <w:rPr>
                <w:sz w:val="20"/>
                <w:szCs w:val="20"/>
              </w:rPr>
            </w:pPr>
          </w:p>
        </w:tc>
      </w:tr>
    </w:tbl>
    <w:p w14:paraId="5A770EDE" w14:textId="77777777" w:rsidR="00017C35" w:rsidRPr="00566EAA" w:rsidRDefault="00017C35" w:rsidP="00FE22AE">
      <w:pPr>
        <w:jc w:val="both"/>
        <w:rPr>
          <w:rFonts w:ascii="Calibri" w:hAnsi="Calibri"/>
          <w:sz w:val="20"/>
        </w:rPr>
      </w:pPr>
    </w:p>
    <w:p w14:paraId="34BBF9A7" w14:textId="77777777" w:rsidR="00566EAA" w:rsidRPr="00566EAA" w:rsidRDefault="00566EAA" w:rsidP="00566EAA">
      <w:pPr>
        <w:jc w:val="both"/>
        <w:rPr>
          <w:rFonts w:ascii="Calibri" w:hAnsi="Calibri"/>
          <w:sz w:val="20"/>
        </w:rPr>
      </w:pPr>
      <w:bookmarkStart w:id="184" w:name="_cp_text_1_339"/>
      <w:r w:rsidRPr="00566EAA">
        <w:rPr>
          <w:rFonts w:ascii="Calibri" w:hAnsi="Calibri"/>
          <w:sz w:val="20"/>
        </w:rPr>
        <w:t xml:space="preserve">The </w:t>
      </w:r>
      <w:bookmarkEnd w:id="184"/>
      <w:r w:rsidRPr="00566EAA">
        <w:rPr>
          <w:rFonts w:ascii="Calibri" w:hAnsi="Calibri"/>
          <w:sz w:val="20"/>
        </w:rPr>
        <w:t xml:space="preserve">Candidate's asset management business unit/division </w:t>
      </w:r>
      <w:bookmarkStart w:id="185" w:name="_cp_text_1_341"/>
      <w:r w:rsidRPr="00566EAA">
        <w:rPr>
          <w:rFonts w:ascii="Calibri" w:hAnsi="Calibri"/>
          <w:sz w:val="20"/>
        </w:rPr>
        <w:t xml:space="preserve">has </w:t>
      </w:r>
      <w:bookmarkEnd w:id="185"/>
      <w:r w:rsidRPr="00566EAA">
        <w:rPr>
          <w:rFonts w:ascii="Calibri" w:hAnsi="Calibri"/>
          <w:sz w:val="20"/>
        </w:rPr>
        <w:t>more than 10 years of experience managing fixed income portfolios for institutional clients as of December 31, 2020. ___________ (Initial)</w:t>
      </w:r>
    </w:p>
    <w:p w14:paraId="2A654912" w14:textId="77777777" w:rsidR="00566EAA" w:rsidRPr="00566EAA" w:rsidRDefault="00566EAA" w:rsidP="00566EAA">
      <w:pPr>
        <w:jc w:val="both"/>
        <w:rPr>
          <w:rFonts w:ascii="Calibri" w:hAnsi="Calibri"/>
          <w:sz w:val="20"/>
        </w:rPr>
      </w:pPr>
    </w:p>
    <w:p w14:paraId="4470E74E" w14:textId="77777777" w:rsidR="000978F6" w:rsidRDefault="00566EAA" w:rsidP="00566EAA">
      <w:pPr>
        <w:jc w:val="both"/>
        <w:rPr>
          <w:rFonts w:ascii="Calibri" w:hAnsi="Calibri"/>
          <w:sz w:val="20"/>
        </w:rPr>
      </w:pPr>
      <w:bookmarkStart w:id="186" w:name="_cp_text_1_343"/>
      <w:r w:rsidRPr="00566EAA">
        <w:rPr>
          <w:rFonts w:ascii="Calibri" w:hAnsi="Calibri"/>
          <w:sz w:val="20"/>
        </w:rPr>
        <w:t xml:space="preserve">The </w:t>
      </w:r>
      <w:bookmarkStart w:id="187" w:name="_cp_text_1_345"/>
      <w:bookmarkEnd w:id="186"/>
      <w:r w:rsidRPr="00566EAA">
        <w:rPr>
          <w:rFonts w:ascii="Calibri" w:hAnsi="Calibri"/>
          <w:sz w:val="20"/>
        </w:rPr>
        <w:t>R</w:t>
      </w:r>
      <w:bookmarkEnd w:id="187"/>
      <w:r w:rsidRPr="00566EAA">
        <w:rPr>
          <w:rFonts w:ascii="Calibri" w:hAnsi="Calibri"/>
          <w:sz w:val="20"/>
        </w:rPr>
        <w:t xml:space="preserve">esponsible </w:t>
      </w:r>
      <w:bookmarkStart w:id="188" w:name="_cp_text_1_347"/>
      <w:r w:rsidRPr="00566EAA">
        <w:rPr>
          <w:rFonts w:ascii="Calibri" w:hAnsi="Calibri"/>
          <w:sz w:val="20"/>
        </w:rPr>
        <w:t xml:space="preserve">Party </w:t>
      </w:r>
      <w:bookmarkEnd w:id="188"/>
      <w:r w:rsidRPr="00566EAA">
        <w:rPr>
          <w:rFonts w:ascii="Calibri" w:hAnsi="Calibri"/>
          <w:sz w:val="20"/>
        </w:rPr>
        <w:t>has at least US$1</w:t>
      </w:r>
      <w:r w:rsidR="00017C35">
        <w:rPr>
          <w:rFonts w:ascii="Calibri" w:hAnsi="Calibri"/>
          <w:sz w:val="20"/>
        </w:rPr>
        <w:t>4</w:t>
      </w:r>
      <w:r w:rsidRPr="00566EAA">
        <w:rPr>
          <w:rFonts w:ascii="Calibri" w:hAnsi="Calibri"/>
          <w:sz w:val="20"/>
        </w:rPr>
        <w:t xml:space="preserve"> billion in fixed income assets under management as of December 31</w:t>
      </w:r>
      <w:r w:rsidR="00403219">
        <w:rPr>
          <w:rFonts w:ascii="Calibri" w:hAnsi="Calibri"/>
          <w:sz w:val="20"/>
        </w:rPr>
        <w:t xml:space="preserve"> of the last five years (2016 to 2020)</w:t>
      </w:r>
      <w:r w:rsidRPr="00566EAA">
        <w:rPr>
          <w:rFonts w:ascii="Calibri" w:hAnsi="Calibri"/>
          <w:sz w:val="20"/>
        </w:rPr>
        <w:t xml:space="preserve">. ___________ (Initial) </w:t>
      </w:r>
    </w:p>
    <w:p w14:paraId="08568943" w14:textId="77777777" w:rsidR="000978F6" w:rsidRDefault="000978F6" w:rsidP="00566EAA">
      <w:pPr>
        <w:jc w:val="both"/>
        <w:rPr>
          <w:rFonts w:ascii="Calibri" w:hAnsi="Calibri"/>
          <w:sz w:val="20"/>
        </w:rPr>
      </w:pPr>
    </w:p>
    <w:p w14:paraId="6B825158" w14:textId="3A6679AC" w:rsidR="00017C35" w:rsidRDefault="00566EAA" w:rsidP="00566EAA">
      <w:pPr>
        <w:jc w:val="both"/>
        <w:rPr>
          <w:rFonts w:ascii="Calibri" w:hAnsi="Calibri"/>
          <w:sz w:val="20"/>
        </w:rPr>
      </w:pPr>
      <w:r w:rsidRPr="00566EAA">
        <w:rPr>
          <w:rFonts w:ascii="Calibri" w:hAnsi="Calibri"/>
          <w:sz w:val="20"/>
        </w:rPr>
        <w:t>Please include in your response the legal name of the Responsible Party</w:t>
      </w:r>
      <w:r w:rsidR="00017C35">
        <w:rPr>
          <w:rFonts w:ascii="Calibri" w:hAnsi="Calibri"/>
          <w:sz w:val="20"/>
        </w:rPr>
        <w:t xml:space="preserve"> and the following information as of </w:t>
      </w:r>
      <w:r w:rsidR="00017C35">
        <w:rPr>
          <w:rFonts w:ascii="Calibri" w:hAnsi="Calibri"/>
          <w:sz w:val="20"/>
        </w:rPr>
        <w:lastRenderedPageBreak/>
        <w:t xml:space="preserve">December 31, for each year (in USD billion): </w:t>
      </w:r>
    </w:p>
    <w:p w14:paraId="0AB1035F" w14:textId="7ADC97A4" w:rsidR="00566EAA" w:rsidRDefault="00017C35" w:rsidP="00566EAA">
      <w:pPr>
        <w:jc w:val="both"/>
        <w:rPr>
          <w:rFonts w:ascii="Calibri" w:hAnsi="Calibri"/>
          <w:sz w:val="20"/>
        </w:rPr>
      </w:pPr>
      <w:r>
        <w:rPr>
          <w:rFonts w:ascii="Calibri" w:hAnsi="Calibri"/>
          <w:sz w:val="20"/>
        </w:rPr>
        <w:t xml:space="preserve"> </w:t>
      </w:r>
    </w:p>
    <w:p w14:paraId="05B33E19" w14:textId="4861F111" w:rsidR="00017C35" w:rsidRDefault="00017C35" w:rsidP="00566EAA">
      <w:pPr>
        <w:jc w:val="both"/>
        <w:rPr>
          <w:rFonts w:ascii="Calibri" w:hAnsi="Calibri"/>
          <w:sz w:val="20"/>
        </w:rPr>
      </w:pPr>
    </w:p>
    <w:tbl>
      <w:tblPr>
        <w:tblW w:w="4800" w:type="dxa"/>
        <w:jc w:val="center"/>
        <w:tblCellMar>
          <w:left w:w="0" w:type="dxa"/>
          <w:right w:w="0" w:type="dxa"/>
        </w:tblCellMar>
        <w:tblLook w:val="04A0" w:firstRow="1" w:lastRow="0" w:firstColumn="1" w:lastColumn="0" w:noHBand="0" w:noVBand="1"/>
      </w:tblPr>
      <w:tblGrid>
        <w:gridCol w:w="952"/>
        <w:gridCol w:w="953"/>
        <w:gridCol w:w="953"/>
        <w:gridCol w:w="953"/>
        <w:gridCol w:w="953"/>
        <w:gridCol w:w="36"/>
      </w:tblGrid>
      <w:tr w:rsidR="00017C35" w14:paraId="12547A32" w14:textId="77777777" w:rsidTr="00346889">
        <w:trPr>
          <w:gridAfter w:val="1"/>
          <w:trHeight w:val="517"/>
          <w:jc w:val="center"/>
        </w:trPr>
        <w:tc>
          <w:tcPr>
            <w:tcW w:w="4800" w:type="dxa"/>
            <w:gridSpan w:val="5"/>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71EB16" w14:textId="1F77C770" w:rsidR="00017C35" w:rsidRPr="000E20BC" w:rsidRDefault="00017C35" w:rsidP="00346889">
            <w:pPr>
              <w:widowControl/>
              <w:autoSpaceDE/>
              <w:autoSpaceDN/>
              <w:adjustRightInd/>
              <w:jc w:val="center"/>
              <w:rPr>
                <w:rFonts w:asciiTheme="minorHAnsi" w:hAnsiTheme="minorHAnsi" w:cstheme="minorHAnsi"/>
                <w:sz w:val="20"/>
                <w:szCs w:val="20"/>
              </w:rPr>
            </w:pPr>
            <w:r w:rsidRPr="000E20BC">
              <w:rPr>
                <w:rFonts w:asciiTheme="minorHAnsi" w:hAnsiTheme="minorHAnsi" w:cstheme="minorHAnsi"/>
                <w:sz w:val="20"/>
                <w:szCs w:val="20"/>
              </w:rPr>
              <w:t xml:space="preserve">Fixed Income Assets Under Management </w:t>
            </w:r>
            <w:r>
              <w:rPr>
                <w:rFonts w:asciiTheme="minorHAnsi" w:hAnsiTheme="minorHAnsi" w:cstheme="minorHAnsi"/>
                <w:sz w:val="20"/>
                <w:szCs w:val="20"/>
              </w:rPr>
              <w:t>of</w:t>
            </w:r>
            <w:r w:rsidRPr="000E20BC">
              <w:rPr>
                <w:rFonts w:asciiTheme="minorHAnsi" w:hAnsiTheme="minorHAnsi" w:cstheme="minorHAnsi"/>
                <w:sz w:val="20"/>
                <w:szCs w:val="20"/>
              </w:rPr>
              <w:t xml:space="preserve"> the </w:t>
            </w:r>
            <w:r w:rsidR="00EE73B4">
              <w:rPr>
                <w:rFonts w:asciiTheme="minorHAnsi" w:hAnsiTheme="minorHAnsi" w:cstheme="minorHAnsi"/>
                <w:sz w:val="20"/>
                <w:szCs w:val="20"/>
              </w:rPr>
              <w:t>Responsible Party</w:t>
            </w:r>
          </w:p>
        </w:tc>
      </w:tr>
      <w:tr w:rsidR="00017C35" w14:paraId="5CD4BEF7" w14:textId="77777777" w:rsidTr="00346889">
        <w:trPr>
          <w:trHeight w:val="300"/>
          <w:jc w:val="center"/>
        </w:trPr>
        <w:tc>
          <w:tcPr>
            <w:tcW w:w="0" w:type="auto"/>
            <w:gridSpan w:val="5"/>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E0836A" w14:textId="77777777" w:rsidR="00017C35" w:rsidRPr="000E20BC" w:rsidRDefault="00017C35" w:rsidP="00346889">
            <w:pPr>
              <w:rPr>
                <w:rFonts w:asciiTheme="minorHAnsi" w:hAnsiTheme="minorHAnsi" w:cstheme="minorHAnsi"/>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1E5CA4" w14:textId="77777777" w:rsidR="00017C35" w:rsidRDefault="00017C35" w:rsidP="00346889">
            <w:pPr>
              <w:jc w:val="center"/>
              <w:rPr>
                <w:rFonts w:ascii="Arial" w:hAnsi="Arial" w:cs="Arial"/>
                <w:b/>
                <w:bCs/>
                <w:sz w:val="20"/>
                <w:szCs w:val="20"/>
              </w:rPr>
            </w:pPr>
          </w:p>
        </w:tc>
      </w:tr>
      <w:tr w:rsidR="00017C35" w14:paraId="7E609653" w14:textId="77777777" w:rsidTr="0034688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AEFD31" w14:textId="77777777" w:rsidR="00017C35" w:rsidRPr="000E20BC" w:rsidRDefault="00017C35" w:rsidP="00EE73B4">
            <w:pPr>
              <w:jc w:val="center"/>
              <w:rPr>
                <w:rFonts w:asciiTheme="minorHAnsi" w:hAnsiTheme="minorHAnsi" w:cstheme="minorHAnsi"/>
                <w:sz w:val="20"/>
                <w:szCs w:val="20"/>
              </w:rPr>
            </w:pPr>
            <w:r w:rsidRPr="000E20BC">
              <w:rPr>
                <w:rFonts w:asciiTheme="minorHAnsi" w:hAnsiTheme="minorHAnsi" w:cstheme="minorHAnsi"/>
                <w:sz w:val="20"/>
                <w:szCs w:val="20"/>
              </w:rPr>
              <w:t>2016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343D7C" w14:textId="77777777" w:rsidR="00017C35" w:rsidRPr="000E20BC" w:rsidRDefault="00017C35" w:rsidP="009D6878">
            <w:pPr>
              <w:jc w:val="center"/>
              <w:rPr>
                <w:rFonts w:asciiTheme="minorHAnsi" w:hAnsiTheme="minorHAnsi" w:cstheme="minorHAnsi"/>
                <w:sz w:val="20"/>
                <w:szCs w:val="20"/>
              </w:rPr>
            </w:pPr>
            <w:r w:rsidRPr="000E20BC">
              <w:rPr>
                <w:rFonts w:asciiTheme="minorHAnsi" w:hAnsiTheme="minorHAnsi" w:cstheme="minorHAnsi"/>
                <w:sz w:val="20"/>
                <w:szCs w:val="20"/>
              </w:rPr>
              <w:t>2017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277B1E" w14:textId="77777777" w:rsidR="00017C35" w:rsidRPr="000E20BC" w:rsidRDefault="00017C35">
            <w:pPr>
              <w:jc w:val="center"/>
              <w:rPr>
                <w:rFonts w:asciiTheme="minorHAnsi" w:hAnsiTheme="minorHAnsi" w:cstheme="minorHAnsi"/>
                <w:sz w:val="20"/>
                <w:szCs w:val="20"/>
              </w:rPr>
            </w:pPr>
            <w:r w:rsidRPr="000E20BC">
              <w:rPr>
                <w:rFonts w:asciiTheme="minorHAnsi" w:hAnsiTheme="minorHAnsi" w:cstheme="minorHAnsi"/>
                <w:sz w:val="20"/>
                <w:szCs w:val="20"/>
              </w:rPr>
              <w:t>2018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AAE2CC" w14:textId="77777777" w:rsidR="00017C35" w:rsidRPr="000E20BC" w:rsidRDefault="00017C35" w:rsidP="000978F6">
            <w:pPr>
              <w:jc w:val="center"/>
              <w:rPr>
                <w:rFonts w:asciiTheme="minorHAnsi" w:hAnsiTheme="minorHAnsi" w:cstheme="minorHAnsi"/>
                <w:sz w:val="20"/>
                <w:szCs w:val="20"/>
              </w:rPr>
            </w:pPr>
            <w:r w:rsidRPr="000E20BC">
              <w:rPr>
                <w:rFonts w:asciiTheme="minorHAnsi" w:hAnsiTheme="minorHAnsi" w:cstheme="minorHAnsi"/>
                <w:sz w:val="20"/>
                <w:szCs w:val="20"/>
              </w:rPr>
              <w:t>2019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CB8F17" w14:textId="77777777" w:rsidR="00017C35" w:rsidRPr="000E20BC" w:rsidRDefault="00017C35" w:rsidP="000978F6">
            <w:pPr>
              <w:jc w:val="center"/>
              <w:rPr>
                <w:rFonts w:asciiTheme="minorHAnsi" w:hAnsiTheme="minorHAnsi" w:cstheme="minorHAnsi"/>
                <w:sz w:val="20"/>
                <w:szCs w:val="20"/>
              </w:rPr>
            </w:pPr>
            <w:r w:rsidRPr="000E20BC">
              <w:rPr>
                <w:rFonts w:asciiTheme="minorHAnsi" w:hAnsiTheme="minorHAnsi" w:cstheme="minorHAnsi"/>
                <w:sz w:val="20"/>
                <w:szCs w:val="20"/>
              </w:rPr>
              <w:t>2020</w:t>
            </w:r>
          </w:p>
        </w:tc>
        <w:tc>
          <w:tcPr>
            <w:tcW w:w="0" w:type="auto"/>
            <w:vAlign w:val="center"/>
            <w:hideMark/>
          </w:tcPr>
          <w:p w14:paraId="2E3D3D2C" w14:textId="77777777" w:rsidR="00017C35" w:rsidRDefault="00017C35" w:rsidP="00346889">
            <w:pPr>
              <w:rPr>
                <w:sz w:val="20"/>
                <w:szCs w:val="20"/>
              </w:rPr>
            </w:pPr>
          </w:p>
        </w:tc>
      </w:tr>
      <w:tr w:rsidR="00017C35" w14:paraId="36FD0A49" w14:textId="77777777" w:rsidTr="0034688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73EA15" w14:textId="77777777" w:rsidR="00017C35" w:rsidRDefault="00017C35" w:rsidP="00346889">
            <w:pP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E81241" w14:textId="77777777" w:rsidR="00017C35" w:rsidRDefault="00017C35" w:rsidP="00346889">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110D4D" w14:textId="77777777" w:rsidR="00017C35" w:rsidRDefault="00017C35" w:rsidP="00346889">
            <w:pPr>
              <w:jc w:val="center"/>
              <w:rPr>
                <w:rFonts w:ascii="Arial" w:hAnsi="Arial" w:cs="Arial"/>
                <w:sz w:val="20"/>
                <w:szCs w:val="20"/>
              </w:rPr>
            </w:pPr>
            <w:r>
              <w:rPr>
                <w:rFonts w:ascii="Arial" w:hAnsi="Arial" w:cs="Arial"/>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37F39B" w14:textId="77777777" w:rsidR="00017C35" w:rsidRPr="000E20BC" w:rsidRDefault="00017C35" w:rsidP="00346889">
            <w:pPr>
              <w:rPr>
                <w:rFonts w:asciiTheme="minorHAnsi" w:hAnsiTheme="minorHAnsi" w:cstheme="minorHAnsi"/>
                <w:sz w:val="20"/>
                <w:szCs w:val="2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89305E" w14:textId="77777777" w:rsidR="00017C35" w:rsidRPr="000E20BC" w:rsidRDefault="00017C35" w:rsidP="00346889">
            <w:pPr>
              <w:rPr>
                <w:rFonts w:asciiTheme="minorHAnsi" w:hAnsiTheme="minorHAnsi" w:cstheme="minorHAnsi"/>
                <w:sz w:val="20"/>
                <w:szCs w:val="20"/>
              </w:rPr>
            </w:pPr>
          </w:p>
        </w:tc>
        <w:tc>
          <w:tcPr>
            <w:tcW w:w="0" w:type="auto"/>
            <w:vAlign w:val="center"/>
            <w:hideMark/>
          </w:tcPr>
          <w:p w14:paraId="491147D1" w14:textId="77777777" w:rsidR="00017C35" w:rsidRDefault="00017C35" w:rsidP="00346889">
            <w:pPr>
              <w:rPr>
                <w:sz w:val="20"/>
                <w:szCs w:val="20"/>
              </w:rPr>
            </w:pPr>
          </w:p>
        </w:tc>
      </w:tr>
    </w:tbl>
    <w:p w14:paraId="7069E48D" w14:textId="77777777" w:rsidR="00017C35" w:rsidRPr="00566EAA" w:rsidRDefault="00017C35" w:rsidP="00566EAA">
      <w:pPr>
        <w:jc w:val="both"/>
        <w:rPr>
          <w:rFonts w:ascii="Calibri" w:hAnsi="Calibri"/>
          <w:sz w:val="20"/>
        </w:rPr>
      </w:pPr>
    </w:p>
    <w:p w14:paraId="43DB0018" w14:textId="77777777" w:rsidR="00566EAA" w:rsidRPr="00566EAA" w:rsidRDefault="00566EAA" w:rsidP="00566EAA">
      <w:pPr>
        <w:jc w:val="both"/>
        <w:rPr>
          <w:rFonts w:ascii="Calibri" w:hAnsi="Calibri"/>
          <w:sz w:val="20"/>
        </w:rPr>
      </w:pPr>
    </w:p>
    <w:p w14:paraId="439F757B" w14:textId="77777777" w:rsidR="00566EAA" w:rsidRPr="00566EAA" w:rsidRDefault="00566EAA" w:rsidP="00566EAA">
      <w:pPr>
        <w:jc w:val="both"/>
        <w:rPr>
          <w:rFonts w:ascii="Calibri" w:hAnsi="Calibri"/>
          <w:sz w:val="20"/>
        </w:rPr>
      </w:pPr>
      <w:r w:rsidRPr="00566EAA">
        <w:rPr>
          <w:rFonts w:ascii="Calibri" w:hAnsi="Calibri"/>
          <w:sz w:val="20"/>
        </w:rPr>
        <w:t>The Candidate has an asset-liability ratio greater than one (1) as of December 31, 2020. ___________ (Initial)</w:t>
      </w:r>
    </w:p>
    <w:p w14:paraId="576AC494" w14:textId="77777777" w:rsidR="00566EAA" w:rsidRPr="00566EAA" w:rsidRDefault="00566EAA" w:rsidP="00566EAA">
      <w:pPr>
        <w:jc w:val="both"/>
        <w:rPr>
          <w:rFonts w:ascii="Calibri" w:hAnsi="Calibri"/>
          <w:sz w:val="20"/>
        </w:rPr>
      </w:pPr>
    </w:p>
    <w:p w14:paraId="63A7A062" w14:textId="77777777" w:rsidR="00017C35" w:rsidRDefault="00017C35" w:rsidP="00566EAA">
      <w:pPr>
        <w:rPr>
          <w:rFonts w:ascii="Calibri" w:hAnsi="Calibri"/>
          <w:b/>
          <w:sz w:val="20"/>
        </w:rPr>
      </w:pPr>
    </w:p>
    <w:p w14:paraId="360433E3" w14:textId="0177954F" w:rsidR="00566EAA" w:rsidRPr="00566EAA" w:rsidRDefault="00566EAA" w:rsidP="00566EAA">
      <w:pPr>
        <w:rPr>
          <w:rFonts w:ascii="Calibri" w:hAnsi="Calibri"/>
          <w:b/>
          <w:sz w:val="20"/>
        </w:rPr>
      </w:pPr>
      <w:r w:rsidRPr="00566EAA">
        <w:rPr>
          <w:rFonts w:ascii="Calibri" w:hAnsi="Calibri"/>
          <w:b/>
          <w:sz w:val="20"/>
        </w:rPr>
        <w:t>Certification</w:t>
      </w:r>
    </w:p>
    <w:p w14:paraId="5A47684D" w14:textId="77777777" w:rsidR="00566EAA" w:rsidRPr="00566EAA" w:rsidRDefault="00566EAA" w:rsidP="00566EAA">
      <w:pPr>
        <w:jc w:val="both"/>
        <w:rPr>
          <w:rFonts w:ascii="Calibri" w:hAnsi="Calibri"/>
          <w:sz w:val="20"/>
        </w:rPr>
      </w:pPr>
      <w:r w:rsidRPr="00566EAA">
        <w:rPr>
          <w:rFonts w:ascii="Calibri" w:hAnsi="Calibri"/>
          <w:sz w:val="20"/>
        </w:rPr>
        <w:t xml:space="preserve">By signing below, the Candidate represents and warrants that the Candidate (i) meets all of the REQUIRED MINIMUM SELECTION CRITERIA as detailed above; (ii) is capable of performing </w:t>
      </w:r>
      <w:bookmarkStart w:id="189" w:name="_cp_text_1_349"/>
      <w:r w:rsidRPr="00566EAA">
        <w:rPr>
          <w:rFonts w:ascii="Calibri" w:hAnsi="Calibri"/>
          <w:sz w:val="20"/>
        </w:rPr>
        <w:t xml:space="preserve">all </w:t>
      </w:r>
      <w:bookmarkEnd w:id="189"/>
      <w:r w:rsidRPr="00566EAA">
        <w:rPr>
          <w:rFonts w:ascii="Calibri" w:hAnsi="Calibri"/>
          <w:sz w:val="20"/>
        </w:rPr>
        <w:t>services as asset manager as contemplated by this RFP; (iii) understands and agrees to the terms and selection process set forth in this RFP</w:t>
      </w:r>
      <w:bookmarkStart w:id="190" w:name="_cp_text_1_350"/>
      <w:r w:rsidRPr="00566EAA">
        <w:rPr>
          <w:rFonts w:ascii="Calibri" w:hAnsi="Calibri"/>
          <w:sz w:val="20"/>
        </w:rPr>
        <w:t xml:space="preserve"> (including the provisions described under the “The Bank’s Discretionary Management Agreement” heading above)</w:t>
      </w:r>
      <w:bookmarkEnd w:id="190"/>
      <w:r w:rsidRPr="00566EAA">
        <w:rPr>
          <w:rFonts w:ascii="Calibri" w:hAnsi="Calibri"/>
          <w:sz w:val="20"/>
        </w:rPr>
        <w:t>; (iv) has carefully reviewed this RFP</w:t>
      </w:r>
      <w:bookmarkStart w:id="191" w:name="_cp_text_1_351"/>
      <w:r w:rsidRPr="00566EAA">
        <w:rPr>
          <w:rFonts w:ascii="Calibri" w:hAnsi="Calibri"/>
          <w:sz w:val="20"/>
        </w:rPr>
        <w:t xml:space="preserve"> and has submitted accurate responses in the Proposal</w:t>
      </w:r>
      <w:bookmarkEnd w:id="191"/>
      <w:r w:rsidRPr="00566EAA">
        <w:rPr>
          <w:rFonts w:ascii="Calibri" w:hAnsi="Calibri"/>
          <w:sz w:val="20"/>
        </w:rPr>
        <w:t xml:space="preserve">; </w:t>
      </w:r>
      <w:bookmarkStart w:id="192" w:name="_cp_text_1_352"/>
      <w:r w:rsidRPr="00566EAA">
        <w:rPr>
          <w:rFonts w:ascii="Calibri" w:hAnsi="Calibri"/>
          <w:sz w:val="20"/>
        </w:rPr>
        <w:t xml:space="preserve">and </w:t>
      </w:r>
      <w:bookmarkEnd w:id="192"/>
      <w:r w:rsidRPr="00566EAA">
        <w:rPr>
          <w:rFonts w:ascii="Calibri" w:hAnsi="Calibri"/>
          <w:sz w:val="20"/>
        </w:rPr>
        <w:t xml:space="preserve">(v) acknowledges and agrees that, if selected as an investment manager of the Bank in accordance with this RFP, the Candidate will have a fiduciary duty to </w:t>
      </w:r>
      <w:bookmarkStart w:id="193" w:name="_cp_text_1_362"/>
      <w:r w:rsidRPr="00566EAA">
        <w:rPr>
          <w:rFonts w:ascii="Calibri" w:hAnsi="Calibri"/>
          <w:sz w:val="20"/>
        </w:rPr>
        <w:t xml:space="preserve">the Bank to </w:t>
      </w:r>
      <w:bookmarkEnd w:id="193"/>
      <w:r w:rsidRPr="00566EAA">
        <w:rPr>
          <w:rFonts w:ascii="Calibri" w:hAnsi="Calibri"/>
          <w:sz w:val="20"/>
        </w:rPr>
        <w:t>perform its services as asset manager acting in the best interests of the Bank.</w:t>
      </w:r>
    </w:p>
    <w:p w14:paraId="00792DD7" w14:textId="77777777" w:rsidR="00566EAA" w:rsidRPr="00566EAA" w:rsidRDefault="00566EAA" w:rsidP="00566EAA">
      <w:pPr>
        <w:jc w:val="both"/>
        <w:rPr>
          <w:rFonts w:ascii="Calibri" w:hAnsi="Calibri"/>
          <w:sz w:val="20"/>
        </w:rPr>
      </w:pPr>
    </w:p>
    <w:p w14:paraId="43E038BE" w14:textId="77777777" w:rsidR="00566EAA" w:rsidRPr="00566EAA" w:rsidRDefault="00566EAA" w:rsidP="00566EAA">
      <w:bookmarkStart w:id="194" w:name="_cp_text_1_363"/>
      <w:r w:rsidRPr="00566EAA">
        <w:rPr>
          <w:rFonts w:ascii="Calibri" w:hAnsi="Calibri"/>
          <w:sz w:val="20"/>
        </w:rPr>
        <w:t>By:</w:t>
      </w:r>
      <w:r w:rsidRPr="00566EAA">
        <w:t xml:space="preserve"> </w:t>
      </w:r>
      <w:bookmarkEnd w:id="194"/>
      <w:r w:rsidRPr="00566EAA">
        <w:t>____________________________</w:t>
      </w:r>
    </w:p>
    <w:p w14:paraId="0BEDAE3D" w14:textId="77777777" w:rsidR="00566EAA" w:rsidRPr="00566EAA" w:rsidRDefault="00566EAA" w:rsidP="00566EAA">
      <w:pPr>
        <w:rPr>
          <w:rFonts w:ascii="Calibri" w:hAnsi="Calibri"/>
          <w:sz w:val="20"/>
        </w:rPr>
      </w:pPr>
      <w:bookmarkStart w:id="195" w:name="_cp_text_1_364"/>
      <w:r w:rsidRPr="00566EAA">
        <w:rPr>
          <w:rFonts w:ascii="Calibri" w:hAnsi="Calibri"/>
          <w:sz w:val="20"/>
        </w:rPr>
        <w:t>Name:</w:t>
      </w:r>
    </w:p>
    <w:p w14:paraId="3842179A" w14:textId="77777777" w:rsidR="00566EAA" w:rsidRPr="00566EAA" w:rsidRDefault="00566EAA" w:rsidP="00566EAA">
      <w:pPr>
        <w:jc w:val="both"/>
        <w:rPr>
          <w:rFonts w:ascii="Calibri" w:hAnsi="Calibri"/>
          <w:sz w:val="20"/>
        </w:rPr>
      </w:pPr>
      <w:bookmarkStart w:id="196" w:name="_cp_text_1_365"/>
      <w:bookmarkEnd w:id="195"/>
      <w:r w:rsidRPr="00566EAA">
        <w:rPr>
          <w:rFonts w:ascii="Calibri" w:hAnsi="Calibri"/>
          <w:sz w:val="20"/>
        </w:rPr>
        <w:t xml:space="preserve">Date: </w:t>
      </w:r>
    </w:p>
    <w:bookmarkEnd w:id="196"/>
    <w:p w14:paraId="5A9046AF" w14:textId="77777777" w:rsidR="00566EAA" w:rsidRPr="00566EAA" w:rsidRDefault="00566EAA" w:rsidP="00566EAA">
      <w:pPr>
        <w:jc w:val="both"/>
        <w:rPr>
          <w:rFonts w:ascii="Calibri" w:hAnsi="Calibri"/>
          <w:sz w:val="20"/>
        </w:rPr>
      </w:pPr>
    </w:p>
    <w:p w14:paraId="6BF49C4F" w14:textId="77777777" w:rsidR="00566EAA" w:rsidRPr="00566EAA" w:rsidRDefault="00566EAA" w:rsidP="00566EAA">
      <w:pPr>
        <w:jc w:val="both"/>
        <w:rPr>
          <w:rFonts w:ascii="Calibri" w:hAnsi="Calibri"/>
          <w:sz w:val="20"/>
        </w:rPr>
      </w:pPr>
      <w:r w:rsidRPr="00566EAA">
        <w:rPr>
          <w:rFonts w:ascii="Calibri" w:hAnsi="Calibri"/>
          <w:sz w:val="20"/>
        </w:rPr>
        <w:t xml:space="preserve">Please provide (i) a Compliance Certification (in the form of Annex 2 attached hereto) duly signed and (ii) </w:t>
      </w:r>
      <w:bookmarkStart w:id="197" w:name="_cp_text_1_368"/>
      <w:r w:rsidRPr="00566EAA">
        <w:rPr>
          <w:rFonts w:ascii="Calibri" w:hAnsi="Calibri"/>
          <w:sz w:val="20"/>
        </w:rPr>
        <w:t xml:space="preserve">a </w:t>
      </w:r>
      <w:bookmarkEnd w:id="197"/>
      <w:r w:rsidRPr="00566EAA">
        <w:rPr>
          <w:rFonts w:ascii="Calibri" w:hAnsi="Calibri"/>
          <w:sz w:val="20"/>
        </w:rPr>
        <w:t xml:space="preserve">Certificate of Incumbency </w:t>
      </w:r>
      <w:bookmarkStart w:id="198" w:name="_cp_text_1_370"/>
      <w:r w:rsidRPr="00566EAA">
        <w:rPr>
          <w:rFonts w:ascii="Calibri" w:hAnsi="Calibri"/>
          <w:sz w:val="20"/>
        </w:rPr>
        <w:t>attesting to the signatory’s authority to sign the Compliance Certification and to make this certification.</w:t>
      </w:r>
      <w:bookmarkEnd w:id="198"/>
    </w:p>
    <w:p w14:paraId="221D82C1" w14:textId="77777777" w:rsidR="00566EAA" w:rsidRPr="00566EAA" w:rsidRDefault="00566EAA" w:rsidP="00566EAA">
      <w:pPr>
        <w:spacing w:line="276" w:lineRule="auto"/>
        <w:rPr>
          <w:rFonts w:ascii="Calibri" w:hAnsi="Calibri"/>
          <w:b/>
          <w:u w:val="single" w:color="000000"/>
        </w:rPr>
      </w:pPr>
    </w:p>
    <w:p w14:paraId="3973EB56" w14:textId="71CE1F7A" w:rsidR="00566EAA" w:rsidRPr="00C63B94" w:rsidRDefault="00566EAA" w:rsidP="00C63B94">
      <w:pPr>
        <w:spacing w:after="200" w:line="276" w:lineRule="auto"/>
        <w:rPr>
          <w:rFonts w:ascii="Calibri" w:hAnsi="Calibri"/>
          <w:b/>
          <w:u w:val="single" w:color="000000"/>
        </w:rPr>
      </w:pPr>
      <w:r w:rsidRPr="00566EAA">
        <w:rPr>
          <w:rFonts w:ascii="Calibri" w:hAnsi="Calibri"/>
          <w:b/>
          <w:u w:val="single" w:color="000000"/>
        </w:rPr>
        <w:t>Additional Documentation</w:t>
      </w:r>
    </w:p>
    <w:p w14:paraId="2F180B99" w14:textId="77777777" w:rsidR="00566EAA" w:rsidRPr="00566EAA" w:rsidRDefault="00566EAA" w:rsidP="00566EAA">
      <w:pPr>
        <w:jc w:val="both"/>
        <w:rPr>
          <w:rFonts w:ascii="Calibri" w:hAnsi="Calibri"/>
          <w:sz w:val="20"/>
        </w:rPr>
      </w:pPr>
      <w:r w:rsidRPr="00566EAA">
        <w:rPr>
          <w:rFonts w:ascii="Calibri" w:hAnsi="Calibri"/>
          <w:sz w:val="20"/>
        </w:rPr>
        <w:t xml:space="preserve">Candidates must also provide the following documents or their equivalents for the </w:t>
      </w:r>
      <w:bookmarkStart w:id="199" w:name="_cp_text_1_374"/>
      <w:r w:rsidRPr="00566EAA">
        <w:rPr>
          <w:rFonts w:ascii="Calibri" w:hAnsi="Calibri"/>
          <w:sz w:val="20"/>
        </w:rPr>
        <w:t>Responsible Party</w:t>
      </w:r>
      <w:bookmarkEnd w:id="199"/>
      <w:r w:rsidRPr="00566EAA">
        <w:rPr>
          <w:rFonts w:ascii="Calibri" w:hAnsi="Calibri"/>
          <w:sz w:val="20"/>
        </w:rPr>
        <w:t>:</w:t>
      </w:r>
    </w:p>
    <w:p w14:paraId="4881BFC1" w14:textId="77777777" w:rsidR="00566EAA" w:rsidRPr="00566EAA" w:rsidRDefault="00566EAA" w:rsidP="00566EAA">
      <w:pPr>
        <w:jc w:val="both"/>
        <w:rPr>
          <w:rFonts w:ascii="Calibri" w:hAnsi="Calibri"/>
          <w:sz w:val="20"/>
        </w:rPr>
      </w:pPr>
    </w:p>
    <w:p w14:paraId="34A61A6B" w14:textId="380725D5" w:rsidR="00566EAA" w:rsidRPr="00566EAA" w:rsidRDefault="00D877D9" w:rsidP="00566EAA">
      <w:pPr>
        <w:numPr>
          <w:ilvl w:val="0"/>
          <w:numId w:val="3"/>
        </w:numPr>
        <w:contextualSpacing/>
        <w:jc w:val="both"/>
        <w:rPr>
          <w:rFonts w:ascii="Calibri" w:hAnsi="Calibri"/>
          <w:sz w:val="20"/>
        </w:rPr>
      </w:pPr>
      <w:r>
        <w:rPr>
          <w:rFonts w:ascii="Calibri" w:hAnsi="Calibri"/>
          <w:sz w:val="20"/>
        </w:rPr>
        <w:t>A</w:t>
      </w:r>
      <w:r w:rsidR="00566EAA" w:rsidRPr="00566EAA">
        <w:rPr>
          <w:rFonts w:ascii="Calibri" w:hAnsi="Calibri"/>
          <w:sz w:val="20"/>
        </w:rPr>
        <w:t>udited financial statements</w:t>
      </w:r>
      <w:r>
        <w:rPr>
          <w:rFonts w:ascii="Calibri" w:hAnsi="Calibri"/>
          <w:sz w:val="20"/>
        </w:rPr>
        <w:t xml:space="preserve"> as of December 31, 2020</w:t>
      </w:r>
      <w:r w:rsidR="00566EAA" w:rsidRPr="00566EAA">
        <w:rPr>
          <w:rFonts w:ascii="Calibri" w:hAnsi="Calibri"/>
          <w:sz w:val="20"/>
          <w:vertAlign w:val="superscript"/>
        </w:rPr>
        <w:footnoteReference w:id="11"/>
      </w:r>
    </w:p>
    <w:p w14:paraId="63504366" w14:textId="77777777" w:rsidR="00566EAA" w:rsidRPr="00566EAA" w:rsidRDefault="00566EAA" w:rsidP="00566EAA">
      <w:pPr>
        <w:numPr>
          <w:ilvl w:val="0"/>
          <w:numId w:val="3"/>
        </w:numPr>
        <w:contextualSpacing/>
        <w:jc w:val="both"/>
        <w:rPr>
          <w:rFonts w:ascii="Calibri" w:hAnsi="Calibri"/>
          <w:sz w:val="20"/>
        </w:rPr>
      </w:pPr>
      <w:r w:rsidRPr="00566EAA">
        <w:rPr>
          <w:rFonts w:ascii="Calibri" w:hAnsi="Calibri"/>
          <w:sz w:val="20"/>
        </w:rPr>
        <w:t>Certificate of good standing</w:t>
      </w:r>
    </w:p>
    <w:p w14:paraId="193699AA" w14:textId="77777777" w:rsidR="00566EAA" w:rsidRPr="00566EAA" w:rsidRDefault="00566EAA" w:rsidP="00566EAA">
      <w:pPr>
        <w:numPr>
          <w:ilvl w:val="0"/>
          <w:numId w:val="3"/>
        </w:numPr>
        <w:contextualSpacing/>
        <w:jc w:val="both"/>
        <w:rPr>
          <w:rFonts w:ascii="Calibri" w:hAnsi="Calibri"/>
          <w:sz w:val="20"/>
        </w:rPr>
      </w:pPr>
      <w:r w:rsidRPr="00566EAA">
        <w:rPr>
          <w:rFonts w:ascii="Calibri" w:hAnsi="Calibri"/>
          <w:sz w:val="20"/>
        </w:rPr>
        <w:t>Certificate of incumbency for authorized signat</w:t>
      </w:r>
      <w:bookmarkStart w:id="200" w:name="_cp_text_1_378"/>
      <w:r w:rsidRPr="00566EAA">
        <w:rPr>
          <w:rFonts w:ascii="Calibri" w:hAnsi="Calibri"/>
          <w:sz w:val="20"/>
        </w:rPr>
        <w:t>o</w:t>
      </w:r>
      <w:bookmarkEnd w:id="200"/>
      <w:r w:rsidRPr="00566EAA">
        <w:rPr>
          <w:rFonts w:ascii="Calibri" w:hAnsi="Calibri"/>
          <w:sz w:val="20"/>
        </w:rPr>
        <w:t>r</w:t>
      </w:r>
      <w:bookmarkStart w:id="201" w:name="_cp_text_1_379"/>
      <w:r w:rsidRPr="00566EAA">
        <w:rPr>
          <w:rFonts w:ascii="Calibri" w:hAnsi="Calibri"/>
          <w:sz w:val="20"/>
        </w:rPr>
        <w:t>i</w:t>
      </w:r>
      <w:bookmarkEnd w:id="201"/>
      <w:r w:rsidRPr="00566EAA">
        <w:rPr>
          <w:rFonts w:ascii="Calibri" w:hAnsi="Calibri"/>
          <w:sz w:val="20"/>
        </w:rPr>
        <w:t>es</w:t>
      </w:r>
    </w:p>
    <w:p w14:paraId="5EB1E107" w14:textId="77777777" w:rsidR="00566EAA" w:rsidRPr="00566EAA" w:rsidRDefault="00566EAA" w:rsidP="00566EAA">
      <w:pPr>
        <w:numPr>
          <w:ilvl w:val="0"/>
          <w:numId w:val="3"/>
        </w:numPr>
        <w:contextualSpacing/>
        <w:jc w:val="both"/>
        <w:rPr>
          <w:rFonts w:ascii="Calibri" w:hAnsi="Calibri"/>
          <w:sz w:val="20"/>
        </w:rPr>
      </w:pPr>
      <w:r w:rsidRPr="00566EAA">
        <w:rPr>
          <w:rFonts w:ascii="Calibri" w:hAnsi="Calibri"/>
          <w:sz w:val="20"/>
        </w:rPr>
        <w:t>Registration as investment advisor</w:t>
      </w:r>
      <w:bookmarkStart w:id="202" w:name="_cp_text_1_381"/>
      <w:r w:rsidRPr="00566EAA">
        <w:rPr>
          <w:rFonts w:ascii="Calibri" w:hAnsi="Calibri"/>
          <w:sz w:val="20"/>
          <w:vertAlign w:val="superscript"/>
        </w:rPr>
        <w:footnoteReference w:id="12"/>
      </w:r>
      <w:bookmarkEnd w:id="202"/>
    </w:p>
    <w:p w14:paraId="6912B450" w14:textId="77777777" w:rsidR="00566EAA" w:rsidRPr="00566EAA" w:rsidRDefault="00566EAA" w:rsidP="00566EAA">
      <w:pPr>
        <w:numPr>
          <w:ilvl w:val="0"/>
          <w:numId w:val="3"/>
        </w:numPr>
        <w:contextualSpacing/>
        <w:jc w:val="both"/>
        <w:rPr>
          <w:rFonts w:ascii="Calibri" w:hAnsi="Calibri"/>
          <w:sz w:val="20"/>
        </w:rPr>
      </w:pPr>
      <w:r w:rsidRPr="00566EAA">
        <w:rPr>
          <w:rFonts w:ascii="Calibri" w:hAnsi="Calibri"/>
          <w:sz w:val="20"/>
        </w:rPr>
        <w:t>Compliance Certification duly signed (in the form of Annex 2 attached hereto)</w:t>
      </w:r>
    </w:p>
    <w:p w14:paraId="0D9C5B0D" w14:textId="77777777" w:rsidR="00566EAA" w:rsidRPr="00566EAA" w:rsidRDefault="00566EAA" w:rsidP="00566EAA">
      <w:pPr>
        <w:numPr>
          <w:ilvl w:val="0"/>
          <w:numId w:val="3"/>
        </w:numPr>
        <w:contextualSpacing/>
        <w:jc w:val="both"/>
        <w:rPr>
          <w:rFonts w:ascii="Calibri" w:hAnsi="Calibri"/>
          <w:sz w:val="20"/>
        </w:rPr>
      </w:pPr>
      <w:r w:rsidRPr="00566EAA">
        <w:rPr>
          <w:rFonts w:ascii="Calibri" w:hAnsi="Calibri"/>
          <w:sz w:val="20"/>
        </w:rPr>
        <w:t>SOC 1 or ISAE 3402 report issued by an independent auditor on the effectiveness of your internal controls for 2020</w:t>
      </w:r>
    </w:p>
    <w:p w14:paraId="425DAA1C" w14:textId="77777777" w:rsidR="00566EAA" w:rsidRPr="00566EAA" w:rsidRDefault="00566EAA" w:rsidP="00566EAA">
      <w:pPr>
        <w:jc w:val="both"/>
        <w:rPr>
          <w:rFonts w:ascii="Calibri" w:hAnsi="Calibri"/>
          <w:sz w:val="20"/>
        </w:rPr>
      </w:pPr>
    </w:p>
    <w:p w14:paraId="1E53CA57" w14:textId="77777777" w:rsidR="00566EAA" w:rsidRPr="00566EAA" w:rsidRDefault="00566EAA" w:rsidP="00566EAA">
      <w:pPr>
        <w:jc w:val="both"/>
        <w:rPr>
          <w:rFonts w:ascii="Calibri" w:hAnsi="Calibri"/>
          <w:sz w:val="20"/>
        </w:rPr>
      </w:pPr>
      <w:bookmarkStart w:id="203" w:name="_cp_text_1_386"/>
      <w:r w:rsidRPr="00566EAA">
        <w:rPr>
          <w:rFonts w:ascii="Calibri" w:hAnsi="Calibri"/>
          <w:sz w:val="20"/>
        </w:rPr>
        <w:t xml:space="preserve">Candidates </w:t>
      </w:r>
      <w:bookmarkEnd w:id="203"/>
      <w:r w:rsidRPr="00566EAA">
        <w:rPr>
          <w:rFonts w:ascii="Calibri" w:hAnsi="Calibri"/>
          <w:sz w:val="20"/>
        </w:rPr>
        <w:t>are only expected to send the most recent documentation. Please provide an explanation if any of these documents cannot be provided.</w:t>
      </w:r>
    </w:p>
    <w:p w14:paraId="0F86411A" w14:textId="77777777" w:rsidR="00566EAA" w:rsidRPr="00566EAA" w:rsidRDefault="00566EAA" w:rsidP="00566EAA">
      <w:pPr>
        <w:jc w:val="both"/>
        <w:rPr>
          <w:rFonts w:ascii="Calibri" w:hAnsi="Calibri"/>
          <w:sz w:val="20"/>
        </w:rPr>
      </w:pPr>
    </w:p>
    <w:p w14:paraId="08F18D94" w14:textId="77777777" w:rsidR="000978F6" w:rsidRDefault="000978F6" w:rsidP="00566EAA">
      <w:pPr>
        <w:jc w:val="both"/>
        <w:rPr>
          <w:rFonts w:ascii="Calibri" w:hAnsi="Calibri"/>
          <w:b/>
          <w:u w:val="single" w:color="000000"/>
        </w:rPr>
      </w:pPr>
    </w:p>
    <w:p w14:paraId="2C7C3F97" w14:textId="7BB279A4" w:rsidR="00566EAA" w:rsidRPr="00566EAA" w:rsidRDefault="00566EAA" w:rsidP="00566EAA">
      <w:pPr>
        <w:jc w:val="both"/>
        <w:rPr>
          <w:rFonts w:ascii="Calibri" w:hAnsi="Calibri"/>
          <w:b/>
          <w:u w:val="single" w:color="000000"/>
        </w:rPr>
      </w:pPr>
      <w:r w:rsidRPr="00566EAA">
        <w:rPr>
          <w:rFonts w:ascii="Calibri" w:hAnsi="Calibri"/>
          <w:b/>
          <w:u w:val="single" w:color="000000"/>
        </w:rPr>
        <w:lastRenderedPageBreak/>
        <w:t>The Questionnaire</w:t>
      </w:r>
    </w:p>
    <w:p w14:paraId="35A03FB9" w14:textId="77777777" w:rsidR="00566EAA" w:rsidRPr="00566EAA" w:rsidRDefault="00566EAA" w:rsidP="00566EAA">
      <w:pPr>
        <w:jc w:val="both"/>
        <w:rPr>
          <w:rFonts w:ascii="Calibri" w:hAnsi="Calibri"/>
          <w:b/>
          <w:sz w:val="20"/>
          <w:u w:val="single" w:color="000000"/>
        </w:rPr>
      </w:pPr>
    </w:p>
    <w:p w14:paraId="5FB97B11" w14:textId="77777777" w:rsidR="00566EAA" w:rsidRPr="00566EAA" w:rsidRDefault="00566EAA" w:rsidP="00566EAA">
      <w:pPr>
        <w:jc w:val="both"/>
        <w:rPr>
          <w:rFonts w:ascii="Calibri" w:hAnsi="Calibri"/>
          <w:sz w:val="20"/>
        </w:rPr>
      </w:pPr>
      <w:r w:rsidRPr="00566EAA">
        <w:rPr>
          <w:rFonts w:ascii="Calibri" w:hAnsi="Calibri"/>
          <w:sz w:val="20"/>
        </w:rPr>
        <w:t xml:space="preserve">Please include in your response to the questionnaire the name and contact information of the persons who will be involved in this RFP process.  </w:t>
      </w:r>
    </w:p>
    <w:p w14:paraId="69B3135D" w14:textId="77777777" w:rsidR="00566EAA" w:rsidRPr="00566EAA" w:rsidRDefault="00566EAA" w:rsidP="00566EAA">
      <w:pPr>
        <w:jc w:val="both"/>
        <w:rPr>
          <w:rFonts w:ascii="Calibri" w:hAnsi="Calibri"/>
          <w:sz w:val="20"/>
        </w:rPr>
      </w:pPr>
    </w:p>
    <w:p w14:paraId="15FACEF9" w14:textId="77777777" w:rsidR="00566EAA" w:rsidRPr="00566EAA" w:rsidRDefault="00566EAA" w:rsidP="00566EAA">
      <w:pPr>
        <w:jc w:val="both"/>
        <w:rPr>
          <w:rFonts w:ascii="Calibri" w:hAnsi="Calibri"/>
          <w:b/>
          <w:sz w:val="20"/>
        </w:rPr>
      </w:pPr>
      <w:r w:rsidRPr="00566EAA">
        <w:rPr>
          <w:rFonts w:ascii="Calibri" w:hAnsi="Calibri"/>
          <w:b/>
          <w:sz w:val="20"/>
        </w:rPr>
        <w:t xml:space="preserve">Please answer the following questions completely and avoid inaccurate, vague or partial answers. Be aware that any unanswered question or table will receive the minimum score applicable. </w:t>
      </w:r>
    </w:p>
    <w:p w14:paraId="51E2E76B" w14:textId="77777777" w:rsidR="00566EAA" w:rsidRPr="00566EAA" w:rsidRDefault="00566EAA" w:rsidP="00566EAA">
      <w:pPr>
        <w:jc w:val="both"/>
        <w:rPr>
          <w:rFonts w:ascii="Calibri" w:hAnsi="Calibri"/>
          <w:sz w:val="20"/>
        </w:rPr>
      </w:pPr>
    </w:p>
    <w:p w14:paraId="08D4E039" w14:textId="2A58459F" w:rsidR="00566EAA" w:rsidRPr="00566EAA" w:rsidRDefault="00566EAA" w:rsidP="00566EAA">
      <w:pPr>
        <w:jc w:val="both"/>
        <w:rPr>
          <w:rFonts w:ascii="Calibri" w:hAnsi="Calibri"/>
          <w:sz w:val="20"/>
        </w:rPr>
      </w:pPr>
      <w:r w:rsidRPr="00566EAA">
        <w:rPr>
          <w:rFonts w:ascii="Calibri" w:hAnsi="Calibri"/>
          <w:sz w:val="20"/>
        </w:rPr>
        <w:t>Answers to the tables should be provided in the attached excel spreadsheet named “</w:t>
      </w:r>
      <w:r w:rsidR="0033224E">
        <w:rPr>
          <w:rFonts w:ascii="Calibri" w:hAnsi="Calibri"/>
          <w:sz w:val="20"/>
        </w:rPr>
        <w:t>rfp-tables-2021</w:t>
      </w:r>
      <w:r w:rsidRPr="00566EAA">
        <w:rPr>
          <w:rFonts w:ascii="Calibri" w:hAnsi="Calibri"/>
          <w:sz w:val="20"/>
        </w:rPr>
        <w:t>.xls”. The Bank expects to receive it as a separate file in the email (excel spreadsheet).</w:t>
      </w:r>
    </w:p>
    <w:p w14:paraId="69AA90D8" w14:textId="77777777" w:rsidR="00566EAA" w:rsidRPr="00566EAA" w:rsidRDefault="00566EAA" w:rsidP="00566EAA">
      <w:pPr>
        <w:jc w:val="both"/>
        <w:rPr>
          <w:rFonts w:ascii="Calibri" w:hAnsi="Calibri"/>
          <w:sz w:val="20"/>
        </w:rPr>
      </w:pPr>
    </w:p>
    <w:p w14:paraId="4F8399C4" w14:textId="77777777" w:rsidR="00566EAA" w:rsidRPr="00566EAA" w:rsidRDefault="00566EAA" w:rsidP="00566EAA">
      <w:pPr>
        <w:jc w:val="both"/>
        <w:rPr>
          <w:rFonts w:ascii="Calibri" w:hAnsi="Calibri"/>
          <w:sz w:val="20"/>
        </w:rPr>
      </w:pPr>
      <w:r w:rsidRPr="00566EAA">
        <w:rPr>
          <w:rFonts w:ascii="Calibri" w:hAnsi="Calibri"/>
          <w:sz w:val="20"/>
        </w:rPr>
        <w:t>For your information, the Questionnaire’s sections will be evaluated as follows (technical evaluation):</w:t>
      </w:r>
    </w:p>
    <w:p w14:paraId="06AED23E" w14:textId="77777777" w:rsidR="00566EAA" w:rsidRPr="00566EAA" w:rsidRDefault="00566EAA" w:rsidP="00566EAA">
      <w:pPr>
        <w:jc w:val="both"/>
        <w:rPr>
          <w:rFonts w:ascii="Calibri" w:hAnsi="Calibri"/>
          <w:sz w:val="20"/>
        </w:rPr>
      </w:pPr>
    </w:p>
    <w:tbl>
      <w:tblPr>
        <w:tblW w:w="6238" w:type="dxa"/>
        <w:jc w:val="center"/>
        <w:tblLook w:val="0000" w:firstRow="0" w:lastRow="0" w:firstColumn="0" w:lastColumn="0" w:noHBand="0" w:noVBand="0"/>
      </w:tblPr>
      <w:tblGrid>
        <w:gridCol w:w="3940"/>
        <w:gridCol w:w="2298"/>
      </w:tblGrid>
      <w:tr w:rsidR="00566EAA" w:rsidRPr="00566EAA" w14:paraId="1852653F" w14:textId="77777777" w:rsidTr="001B37E7">
        <w:trPr>
          <w:trHeight w:val="391"/>
          <w:jc w:val="center"/>
        </w:trPr>
        <w:tc>
          <w:tcPr>
            <w:tcW w:w="3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C4466C" w14:textId="77777777" w:rsidR="00566EAA" w:rsidRPr="00566EAA" w:rsidRDefault="00566EAA" w:rsidP="00566EAA">
            <w:pPr>
              <w:jc w:val="center"/>
              <w:rPr>
                <w:rFonts w:asciiTheme="minorHAnsi" w:hAnsiTheme="minorHAnsi" w:cstheme="minorHAnsi"/>
                <w:b/>
                <w:bCs/>
                <w:sz w:val="20"/>
                <w:szCs w:val="22"/>
              </w:rPr>
            </w:pPr>
            <w:r w:rsidRPr="00566EAA">
              <w:rPr>
                <w:rFonts w:asciiTheme="minorHAnsi" w:hAnsiTheme="minorHAnsi" w:cstheme="minorHAnsi"/>
                <w:b/>
                <w:bCs/>
                <w:sz w:val="20"/>
                <w:szCs w:val="22"/>
              </w:rPr>
              <w:t>Category</w:t>
            </w:r>
          </w:p>
        </w:tc>
        <w:tc>
          <w:tcPr>
            <w:tcW w:w="2298" w:type="dxa"/>
            <w:tcBorders>
              <w:top w:val="single" w:sz="4" w:space="0" w:color="auto"/>
              <w:left w:val="nil"/>
              <w:bottom w:val="single" w:sz="4" w:space="0" w:color="auto"/>
              <w:right w:val="single" w:sz="4" w:space="0" w:color="auto"/>
            </w:tcBorders>
            <w:shd w:val="clear" w:color="auto" w:fill="auto"/>
            <w:noWrap/>
            <w:vAlign w:val="bottom"/>
          </w:tcPr>
          <w:p w14:paraId="33CE9C64" w14:textId="77777777" w:rsidR="00566EAA" w:rsidRPr="00566EAA" w:rsidRDefault="00566EAA" w:rsidP="00566EAA">
            <w:pPr>
              <w:jc w:val="center"/>
              <w:rPr>
                <w:rFonts w:asciiTheme="minorHAnsi" w:hAnsiTheme="minorHAnsi" w:cstheme="minorHAnsi"/>
                <w:b/>
                <w:bCs/>
                <w:sz w:val="20"/>
                <w:szCs w:val="22"/>
              </w:rPr>
            </w:pPr>
            <w:r w:rsidRPr="00566EAA">
              <w:rPr>
                <w:rFonts w:asciiTheme="minorHAnsi" w:hAnsiTheme="minorHAnsi" w:cstheme="minorHAnsi"/>
                <w:b/>
                <w:bCs/>
                <w:sz w:val="20"/>
                <w:szCs w:val="22"/>
              </w:rPr>
              <w:t>Weights</w:t>
            </w:r>
          </w:p>
        </w:tc>
      </w:tr>
      <w:tr w:rsidR="00566EAA" w:rsidRPr="00566EAA" w14:paraId="19DB702D" w14:textId="77777777" w:rsidTr="001B37E7">
        <w:trPr>
          <w:trHeight w:val="391"/>
          <w:jc w:val="center"/>
        </w:trPr>
        <w:tc>
          <w:tcPr>
            <w:tcW w:w="3940" w:type="dxa"/>
            <w:tcBorders>
              <w:top w:val="nil"/>
              <w:left w:val="single" w:sz="4" w:space="0" w:color="auto"/>
              <w:bottom w:val="single" w:sz="4" w:space="0" w:color="auto"/>
              <w:right w:val="single" w:sz="4" w:space="0" w:color="auto"/>
            </w:tcBorders>
            <w:shd w:val="clear" w:color="auto" w:fill="auto"/>
            <w:noWrap/>
            <w:vAlign w:val="bottom"/>
          </w:tcPr>
          <w:p w14:paraId="2C02EF37" w14:textId="77777777" w:rsidR="00566EAA" w:rsidRPr="00566EAA" w:rsidRDefault="00566EAA" w:rsidP="00566EAA">
            <w:pPr>
              <w:rPr>
                <w:rFonts w:asciiTheme="minorHAnsi" w:hAnsiTheme="minorHAnsi" w:cstheme="minorHAnsi"/>
                <w:sz w:val="20"/>
                <w:szCs w:val="22"/>
              </w:rPr>
            </w:pPr>
            <w:r w:rsidRPr="00566EAA">
              <w:rPr>
                <w:rFonts w:asciiTheme="minorHAnsi" w:hAnsiTheme="minorHAnsi" w:cstheme="minorHAnsi"/>
                <w:sz w:val="20"/>
                <w:szCs w:val="22"/>
              </w:rPr>
              <w:t>Firm</w:t>
            </w:r>
          </w:p>
        </w:tc>
        <w:tc>
          <w:tcPr>
            <w:tcW w:w="2298" w:type="dxa"/>
            <w:tcBorders>
              <w:top w:val="nil"/>
              <w:left w:val="nil"/>
              <w:bottom w:val="single" w:sz="4" w:space="0" w:color="auto"/>
              <w:right w:val="single" w:sz="4" w:space="0" w:color="auto"/>
            </w:tcBorders>
            <w:shd w:val="clear" w:color="auto" w:fill="auto"/>
            <w:noWrap/>
            <w:vAlign w:val="bottom"/>
          </w:tcPr>
          <w:p w14:paraId="079FD5D8" w14:textId="77777777" w:rsidR="00566EAA" w:rsidRPr="00566EAA" w:rsidRDefault="00566EAA" w:rsidP="00566EAA">
            <w:pPr>
              <w:jc w:val="right"/>
              <w:rPr>
                <w:rFonts w:asciiTheme="minorHAnsi" w:hAnsiTheme="minorHAnsi" w:cstheme="minorHAnsi"/>
                <w:sz w:val="20"/>
                <w:szCs w:val="22"/>
              </w:rPr>
            </w:pPr>
            <w:r w:rsidRPr="00566EAA">
              <w:rPr>
                <w:rFonts w:asciiTheme="minorHAnsi" w:hAnsiTheme="minorHAnsi" w:cstheme="minorHAnsi"/>
                <w:sz w:val="20"/>
                <w:szCs w:val="22"/>
              </w:rPr>
              <w:t>30%</w:t>
            </w:r>
          </w:p>
        </w:tc>
      </w:tr>
      <w:tr w:rsidR="00566EAA" w:rsidRPr="00566EAA" w14:paraId="64B1F2D3" w14:textId="77777777" w:rsidTr="001B37E7">
        <w:trPr>
          <w:trHeight w:val="391"/>
          <w:jc w:val="center"/>
        </w:trPr>
        <w:tc>
          <w:tcPr>
            <w:tcW w:w="3940" w:type="dxa"/>
            <w:tcBorders>
              <w:top w:val="nil"/>
              <w:left w:val="single" w:sz="4" w:space="0" w:color="auto"/>
              <w:bottom w:val="single" w:sz="4" w:space="0" w:color="auto"/>
              <w:right w:val="single" w:sz="4" w:space="0" w:color="auto"/>
            </w:tcBorders>
            <w:shd w:val="clear" w:color="auto" w:fill="auto"/>
            <w:noWrap/>
            <w:vAlign w:val="bottom"/>
          </w:tcPr>
          <w:p w14:paraId="126B2460" w14:textId="77777777" w:rsidR="00566EAA" w:rsidRPr="00566EAA" w:rsidRDefault="00566EAA" w:rsidP="00566EAA">
            <w:pPr>
              <w:rPr>
                <w:rFonts w:asciiTheme="minorHAnsi" w:hAnsiTheme="minorHAnsi" w:cstheme="minorHAnsi"/>
                <w:sz w:val="20"/>
                <w:szCs w:val="22"/>
              </w:rPr>
            </w:pPr>
            <w:r w:rsidRPr="00566EAA">
              <w:rPr>
                <w:rFonts w:asciiTheme="minorHAnsi" w:hAnsiTheme="minorHAnsi" w:cstheme="minorHAnsi"/>
                <w:sz w:val="20"/>
                <w:szCs w:val="22"/>
              </w:rPr>
              <w:t>Customer Service</w:t>
            </w:r>
          </w:p>
        </w:tc>
        <w:tc>
          <w:tcPr>
            <w:tcW w:w="2298" w:type="dxa"/>
            <w:tcBorders>
              <w:top w:val="nil"/>
              <w:left w:val="nil"/>
              <w:bottom w:val="single" w:sz="4" w:space="0" w:color="auto"/>
              <w:right w:val="single" w:sz="4" w:space="0" w:color="auto"/>
            </w:tcBorders>
            <w:shd w:val="clear" w:color="auto" w:fill="auto"/>
            <w:noWrap/>
            <w:vAlign w:val="bottom"/>
          </w:tcPr>
          <w:p w14:paraId="335F28EE" w14:textId="77777777" w:rsidR="00566EAA" w:rsidRPr="00566EAA" w:rsidRDefault="00566EAA" w:rsidP="00566EAA">
            <w:pPr>
              <w:jc w:val="right"/>
              <w:rPr>
                <w:rFonts w:asciiTheme="minorHAnsi" w:hAnsiTheme="minorHAnsi" w:cstheme="minorHAnsi"/>
                <w:sz w:val="20"/>
                <w:szCs w:val="22"/>
              </w:rPr>
            </w:pPr>
            <w:r w:rsidRPr="00566EAA">
              <w:rPr>
                <w:rFonts w:asciiTheme="minorHAnsi" w:hAnsiTheme="minorHAnsi" w:cstheme="minorHAnsi"/>
                <w:sz w:val="20"/>
                <w:szCs w:val="22"/>
              </w:rPr>
              <w:t>10%</w:t>
            </w:r>
          </w:p>
        </w:tc>
      </w:tr>
      <w:tr w:rsidR="00566EAA" w:rsidRPr="00566EAA" w14:paraId="45601C2A" w14:textId="77777777" w:rsidTr="001B37E7">
        <w:trPr>
          <w:trHeight w:val="391"/>
          <w:jc w:val="center"/>
        </w:trPr>
        <w:tc>
          <w:tcPr>
            <w:tcW w:w="3940" w:type="dxa"/>
            <w:tcBorders>
              <w:top w:val="nil"/>
              <w:left w:val="single" w:sz="4" w:space="0" w:color="auto"/>
              <w:bottom w:val="single" w:sz="4" w:space="0" w:color="auto"/>
              <w:right w:val="single" w:sz="4" w:space="0" w:color="auto"/>
            </w:tcBorders>
            <w:shd w:val="clear" w:color="auto" w:fill="auto"/>
            <w:noWrap/>
            <w:vAlign w:val="bottom"/>
          </w:tcPr>
          <w:p w14:paraId="19BD639E" w14:textId="77777777" w:rsidR="00566EAA" w:rsidRPr="00566EAA" w:rsidRDefault="00566EAA" w:rsidP="00566EAA">
            <w:pPr>
              <w:rPr>
                <w:rFonts w:asciiTheme="minorHAnsi" w:hAnsiTheme="minorHAnsi" w:cstheme="minorHAnsi"/>
                <w:sz w:val="20"/>
                <w:szCs w:val="22"/>
              </w:rPr>
            </w:pPr>
            <w:r w:rsidRPr="00566EAA">
              <w:rPr>
                <w:rFonts w:asciiTheme="minorHAnsi" w:hAnsiTheme="minorHAnsi" w:cstheme="minorHAnsi"/>
                <w:sz w:val="20"/>
                <w:szCs w:val="22"/>
              </w:rPr>
              <w:t>Investment Process / Risk Management</w:t>
            </w:r>
          </w:p>
        </w:tc>
        <w:tc>
          <w:tcPr>
            <w:tcW w:w="2298" w:type="dxa"/>
            <w:tcBorders>
              <w:top w:val="nil"/>
              <w:left w:val="nil"/>
              <w:bottom w:val="single" w:sz="4" w:space="0" w:color="auto"/>
              <w:right w:val="single" w:sz="4" w:space="0" w:color="auto"/>
            </w:tcBorders>
            <w:shd w:val="clear" w:color="auto" w:fill="auto"/>
            <w:noWrap/>
            <w:vAlign w:val="bottom"/>
          </w:tcPr>
          <w:p w14:paraId="11A36B82" w14:textId="77777777" w:rsidR="00566EAA" w:rsidRPr="00566EAA" w:rsidRDefault="00566EAA" w:rsidP="00566EAA">
            <w:pPr>
              <w:jc w:val="right"/>
              <w:rPr>
                <w:rFonts w:asciiTheme="minorHAnsi" w:hAnsiTheme="minorHAnsi" w:cstheme="minorHAnsi"/>
                <w:sz w:val="20"/>
                <w:szCs w:val="22"/>
              </w:rPr>
            </w:pPr>
            <w:r w:rsidRPr="00566EAA">
              <w:rPr>
                <w:rFonts w:asciiTheme="minorHAnsi" w:hAnsiTheme="minorHAnsi" w:cstheme="minorHAnsi"/>
                <w:sz w:val="20"/>
                <w:szCs w:val="22"/>
              </w:rPr>
              <w:t>30%</w:t>
            </w:r>
          </w:p>
        </w:tc>
      </w:tr>
      <w:tr w:rsidR="00566EAA" w:rsidRPr="00566EAA" w14:paraId="73A6973F" w14:textId="77777777" w:rsidTr="001B37E7">
        <w:trPr>
          <w:trHeight w:val="391"/>
          <w:jc w:val="center"/>
        </w:trPr>
        <w:tc>
          <w:tcPr>
            <w:tcW w:w="3940" w:type="dxa"/>
            <w:tcBorders>
              <w:top w:val="nil"/>
              <w:left w:val="single" w:sz="4" w:space="0" w:color="auto"/>
              <w:bottom w:val="single" w:sz="4" w:space="0" w:color="auto"/>
              <w:right w:val="single" w:sz="4" w:space="0" w:color="auto"/>
            </w:tcBorders>
            <w:shd w:val="clear" w:color="auto" w:fill="auto"/>
            <w:noWrap/>
            <w:vAlign w:val="bottom"/>
          </w:tcPr>
          <w:p w14:paraId="13254B1B" w14:textId="77777777" w:rsidR="00566EAA" w:rsidRPr="00566EAA" w:rsidRDefault="00566EAA" w:rsidP="00566EAA">
            <w:pPr>
              <w:rPr>
                <w:rFonts w:asciiTheme="minorHAnsi" w:hAnsiTheme="minorHAnsi" w:cstheme="minorHAnsi"/>
                <w:sz w:val="20"/>
                <w:szCs w:val="22"/>
              </w:rPr>
            </w:pPr>
            <w:r w:rsidRPr="00566EAA">
              <w:rPr>
                <w:rFonts w:asciiTheme="minorHAnsi" w:hAnsiTheme="minorHAnsi" w:cstheme="minorHAnsi"/>
                <w:sz w:val="20"/>
                <w:szCs w:val="22"/>
              </w:rPr>
              <w:t>Training / Knowledge Transfer</w:t>
            </w:r>
          </w:p>
        </w:tc>
        <w:tc>
          <w:tcPr>
            <w:tcW w:w="2298" w:type="dxa"/>
            <w:tcBorders>
              <w:top w:val="nil"/>
              <w:left w:val="nil"/>
              <w:bottom w:val="single" w:sz="4" w:space="0" w:color="auto"/>
              <w:right w:val="single" w:sz="4" w:space="0" w:color="auto"/>
            </w:tcBorders>
            <w:shd w:val="clear" w:color="auto" w:fill="auto"/>
            <w:noWrap/>
            <w:vAlign w:val="bottom"/>
          </w:tcPr>
          <w:p w14:paraId="18BF081A" w14:textId="77777777" w:rsidR="00566EAA" w:rsidRPr="00566EAA" w:rsidRDefault="00566EAA" w:rsidP="00566EAA">
            <w:pPr>
              <w:jc w:val="right"/>
              <w:rPr>
                <w:rFonts w:asciiTheme="minorHAnsi" w:hAnsiTheme="minorHAnsi" w:cstheme="minorHAnsi"/>
                <w:sz w:val="20"/>
                <w:szCs w:val="22"/>
              </w:rPr>
            </w:pPr>
            <w:r w:rsidRPr="00566EAA">
              <w:rPr>
                <w:rFonts w:asciiTheme="minorHAnsi" w:hAnsiTheme="minorHAnsi" w:cstheme="minorHAnsi"/>
                <w:sz w:val="20"/>
                <w:szCs w:val="22"/>
              </w:rPr>
              <w:t>20%</w:t>
            </w:r>
          </w:p>
        </w:tc>
      </w:tr>
      <w:tr w:rsidR="00566EAA" w:rsidRPr="00566EAA" w14:paraId="567F7CA2" w14:textId="77777777" w:rsidTr="001B37E7">
        <w:trPr>
          <w:trHeight w:val="391"/>
          <w:jc w:val="center"/>
        </w:trPr>
        <w:tc>
          <w:tcPr>
            <w:tcW w:w="3940" w:type="dxa"/>
            <w:tcBorders>
              <w:top w:val="nil"/>
              <w:left w:val="single" w:sz="4" w:space="0" w:color="auto"/>
              <w:bottom w:val="single" w:sz="4" w:space="0" w:color="auto"/>
              <w:right w:val="single" w:sz="4" w:space="0" w:color="auto"/>
            </w:tcBorders>
            <w:shd w:val="clear" w:color="auto" w:fill="auto"/>
            <w:noWrap/>
            <w:vAlign w:val="bottom"/>
          </w:tcPr>
          <w:p w14:paraId="590548DE" w14:textId="77777777" w:rsidR="00566EAA" w:rsidRPr="00566EAA" w:rsidRDefault="00566EAA" w:rsidP="00566EAA">
            <w:pPr>
              <w:rPr>
                <w:rFonts w:asciiTheme="minorHAnsi" w:hAnsiTheme="minorHAnsi" w:cstheme="minorHAnsi"/>
                <w:sz w:val="20"/>
                <w:szCs w:val="22"/>
                <w:lang w:val="es-CO"/>
              </w:rPr>
            </w:pPr>
            <w:proofErr w:type="spellStart"/>
            <w:r w:rsidRPr="00566EAA">
              <w:rPr>
                <w:rFonts w:asciiTheme="minorHAnsi" w:hAnsiTheme="minorHAnsi" w:cstheme="minorHAnsi"/>
                <w:sz w:val="20"/>
                <w:szCs w:val="22"/>
                <w:lang w:val="es-CO"/>
              </w:rPr>
              <w:t>Historical</w:t>
            </w:r>
            <w:proofErr w:type="spellEnd"/>
            <w:r w:rsidRPr="00566EAA">
              <w:rPr>
                <w:rFonts w:asciiTheme="minorHAnsi" w:hAnsiTheme="minorHAnsi" w:cstheme="minorHAnsi"/>
                <w:sz w:val="20"/>
                <w:szCs w:val="22"/>
                <w:lang w:val="es-CO"/>
              </w:rPr>
              <w:t xml:space="preserve"> Performance</w:t>
            </w:r>
          </w:p>
        </w:tc>
        <w:tc>
          <w:tcPr>
            <w:tcW w:w="2298" w:type="dxa"/>
            <w:tcBorders>
              <w:top w:val="nil"/>
              <w:left w:val="nil"/>
              <w:bottom w:val="single" w:sz="4" w:space="0" w:color="auto"/>
              <w:right w:val="single" w:sz="4" w:space="0" w:color="auto"/>
            </w:tcBorders>
            <w:shd w:val="clear" w:color="auto" w:fill="auto"/>
            <w:noWrap/>
            <w:vAlign w:val="bottom"/>
          </w:tcPr>
          <w:p w14:paraId="3AC94597" w14:textId="77777777" w:rsidR="00566EAA" w:rsidRPr="00566EAA" w:rsidRDefault="00566EAA" w:rsidP="00566EAA">
            <w:pPr>
              <w:jc w:val="right"/>
              <w:rPr>
                <w:rFonts w:asciiTheme="minorHAnsi" w:hAnsiTheme="minorHAnsi" w:cstheme="minorHAnsi"/>
                <w:sz w:val="20"/>
                <w:szCs w:val="22"/>
              </w:rPr>
            </w:pPr>
            <w:r w:rsidRPr="00566EAA">
              <w:rPr>
                <w:rFonts w:asciiTheme="minorHAnsi" w:hAnsiTheme="minorHAnsi" w:cstheme="minorHAnsi"/>
                <w:sz w:val="20"/>
                <w:szCs w:val="22"/>
              </w:rPr>
              <w:t>10%</w:t>
            </w:r>
          </w:p>
        </w:tc>
      </w:tr>
    </w:tbl>
    <w:p w14:paraId="73DD3754" w14:textId="77777777" w:rsidR="00566EAA" w:rsidRPr="00566EAA" w:rsidRDefault="00566EAA" w:rsidP="00566EAA">
      <w:pPr>
        <w:jc w:val="both"/>
        <w:rPr>
          <w:rFonts w:ascii="Calibri" w:hAnsi="Calibri"/>
          <w:sz w:val="20"/>
        </w:rPr>
      </w:pPr>
    </w:p>
    <w:p w14:paraId="08A0819D" w14:textId="77777777" w:rsidR="00566EAA" w:rsidRPr="00566EAA" w:rsidRDefault="00566EAA" w:rsidP="00566EAA">
      <w:pPr>
        <w:jc w:val="both"/>
        <w:rPr>
          <w:rFonts w:ascii="Calibri" w:hAnsi="Calibri"/>
          <w:sz w:val="20"/>
        </w:rPr>
      </w:pPr>
      <w:r w:rsidRPr="00566EAA">
        <w:rPr>
          <w:rFonts w:ascii="Calibri" w:hAnsi="Calibri"/>
          <w:sz w:val="20"/>
        </w:rPr>
        <w:t>The final evaluation will depend on the technical evaluation (adjusted based on the insights gathered during the visits</w:t>
      </w:r>
      <w:r w:rsidRPr="00566EAA">
        <w:t xml:space="preserve"> </w:t>
      </w:r>
      <w:r w:rsidRPr="00566EAA">
        <w:rPr>
          <w:rFonts w:ascii="Calibri" w:hAnsi="Calibri"/>
          <w:sz w:val="20"/>
        </w:rPr>
        <w:t xml:space="preserve">or </w:t>
      </w:r>
      <w:r w:rsidR="00370BD2">
        <w:rPr>
          <w:rFonts w:ascii="Calibri" w:hAnsi="Calibri"/>
          <w:sz w:val="20"/>
        </w:rPr>
        <w:t xml:space="preserve">telephone or </w:t>
      </w:r>
      <w:r w:rsidRPr="00566EAA">
        <w:rPr>
          <w:rFonts w:ascii="Calibri" w:hAnsi="Calibri"/>
          <w:sz w:val="20"/>
        </w:rPr>
        <w:t>video conferences) with a weight of 80%, and the economic evaluation (fee proposal) with a weight of 20%.</w:t>
      </w:r>
    </w:p>
    <w:p w14:paraId="10990D53" w14:textId="77777777" w:rsidR="00566EAA" w:rsidRPr="00566EAA" w:rsidRDefault="00566EAA" w:rsidP="00566EAA">
      <w:pPr>
        <w:jc w:val="both"/>
        <w:rPr>
          <w:rFonts w:ascii="Calibri" w:hAnsi="Calibri"/>
          <w:sz w:val="20"/>
        </w:rPr>
      </w:pPr>
    </w:p>
    <w:p w14:paraId="5AA0DFD9" w14:textId="77777777" w:rsidR="00566EAA" w:rsidRPr="00566EAA" w:rsidRDefault="00566EAA" w:rsidP="00566EAA">
      <w:pPr>
        <w:jc w:val="both"/>
        <w:rPr>
          <w:rFonts w:ascii="Calibri" w:hAnsi="Calibri"/>
        </w:rPr>
      </w:pPr>
      <w:r w:rsidRPr="00566EAA">
        <w:rPr>
          <w:rFonts w:ascii="Calibri" w:hAnsi="Calibri"/>
        </w:rPr>
        <w:t>SECTION A – THE FIRM (information must refer to the Candidate’s</w:t>
      </w:r>
      <w:r w:rsidRPr="00566EAA">
        <w:t xml:space="preserve"> </w:t>
      </w:r>
      <w:r w:rsidRPr="00566EAA">
        <w:rPr>
          <w:rFonts w:ascii="Calibri" w:hAnsi="Calibri"/>
        </w:rPr>
        <w:t>asset management business unit/division unless otherwise stated)</w:t>
      </w:r>
    </w:p>
    <w:p w14:paraId="68B87899" w14:textId="77777777" w:rsidR="00566EAA" w:rsidRPr="00566EAA" w:rsidRDefault="00566EAA" w:rsidP="00566EAA">
      <w:pPr>
        <w:jc w:val="both"/>
        <w:rPr>
          <w:rFonts w:ascii="Calibri" w:hAnsi="Calibri"/>
          <w:sz w:val="20"/>
        </w:rPr>
      </w:pPr>
    </w:p>
    <w:p w14:paraId="07F76D96" w14:textId="77777777" w:rsidR="00566EAA" w:rsidRPr="00566EAA" w:rsidRDefault="00566EAA" w:rsidP="00566EAA">
      <w:pPr>
        <w:numPr>
          <w:ilvl w:val="0"/>
          <w:numId w:val="1"/>
        </w:numPr>
        <w:tabs>
          <w:tab w:val="clear" w:pos="360"/>
          <w:tab w:val="left" w:pos="720"/>
        </w:tabs>
        <w:ind w:left="720"/>
        <w:jc w:val="both"/>
        <w:rPr>
          <w:rFonts w:ascii="Calibri" w:hAnsi="Calibri"/>
          <w:sz w:val="20"/>
        </w:rPr>
      </w:pPr>
      <w:r w:rsidRPr="00566EAA">
        <w:rPr>
          <w:rFonts w:ascii="Calibri" w:hAnsi="Calibri"/>
          <w:sz w:val="20"/>
        </w:rPr>
        <w:t xml:space="preserve">Please provide a brief description of the firm, including the legal name of the </w:t>
      </w:r>
      <w:bookmarkStart w:id="204" w:name="_cp_text_1_391"/>
      <w:r w:rsidRPr="00566EAA">
        <w:rPr>
          <w:rFonts w:ascii="Calibri" w:hAnsi="Calibri"/>
          <w:sz w:val="20"/>
        </w:rPr>
        <w:t>R</w:t>
      </w:r>
      <w:bookmarkEnd w:id="204"/>
      <w:r w:rsidRPr="00566EAA">
        <w:rPr>
          <w:rFonts w:ascii="Calibri" w:hAnsi="Calibri"/>
          <w:sz w:val="20"/>
        </w:rPr>
        <w:t xml:space="preserve">esponsible </w:t>
      </w:r>
      <w:bookmarkStart w:id="205" w:name="_cp_text_1_393"/>
      <w:r w:rsidRPr="00566EAA">
        <w:rPr>
          <w:rFonts w:ascii="Calibri" w:hAnsi="Calibri"/>
          <w:sz w:val="20"/>
        </w:rPr>
        <w:t xml:space="preserve">Party </w:t>
      </w:r>
      <w:bookmarkEnd w:id="205"/>
      <w:r w:rsidRPr="00566EAA">
        <w:rPr>
          <w:rFonts w:ascii="Calibri" w:hAnsi="Calibri"/>
          <w:sz w:val="20"/>
        </w:rPr>
        <w:t xml:space="preserve">(including the </w:t>
      </w:r>
      <w:bookmarkStart w:id="206" w:name="_cp_text_1_394"/>
      <w:r w:rsidRPr="00566EAA">
        <w:rPr>
          <w:rFonts w:ascii="Calibri" w:hAnsi="Calibri"/>
          <w:sz w:val="20"/>
        </w:rPr>
        <w:t xml:space="preserve">relevant </w:t>
      </w:r>
      <w:bookmarkEnd w:id="206"/>
      <w:r w:rsidRPr="00566EAA">
        <w:rPr>
          <w:rFonts w:ascii="Calibri" w:hAnsi="Calibri"/>
          <w:sz w:val="20"/>
        </w:rPr>
        <w:t>office location of such entity), ownership and capital structure, affiliated companies (including relevant relationship information, such as level of ownership and common management).</w:t>
      </w:r>
    </w:p>
    <w:p w14:paraId="3A33CB77" w14:textId="77777777" w:rsidR="00566EAA" w:rsidRPr="00566EAA" w:rsidRDefault="00566EAA" w:rsidP="00566EAA">
      <w:pPr>
        <w:jc w:val="both"/>
        <w:rPr>
          <w:rFonts w:ascii="Calibri" w:hAnsi="Calibri"/>
          <w:sz w:val="20"/>
        </w:rPr>
      </w:pPr>
    </w:p>
    <w:p w14:paraId="70116201" w14:textId="77777777" w:rsidR="00566EAA" w:rsidRPr="00566EAA" w:rsidRDefault="00566EAA" w:rsidP="00566EAA">
      <w:pPr>
        <w:numPr>
          <w:ilvl w:val="0"/>
          <w:numId w:val="1"/>
        </w:numPr>
        <w:tabs>
          <w:tab w:val="clear" w:pos="360"/>
          <w:tab w:val="left" w:pos="720"/>
        </w:tabs>
        <w:ind w:left="720"/>
        <w:jc w:val="both"/>
        <w:rPr>
          <w:rFonts w:ascii="Calibri" w:hAnsi="Calibri"/>
          <w:sz w:val="20"/>
        </w:rPr>
      </w:pPr>
      <w:r w:rsidRPr="00566EAA">
        <w:rPr>
          <w:rFonts w:ascii="Calibri" w:hAnsi="Calibri"/>
          <w:sz w:val="20"/>
        </w:rPr>
        <w:t xml:space="preserve">Please answer the following questions succinctly: </w:t>
      </w:r>
    </w:p>
    <w:p w14:paraId="65E9AF08" w14:textId="77777777" w:rsidR="00566EAA" w:rsidRPr="00566EAA" w:rsidRDefault="00566EAA" w:rsidP="00566EAA">
      <w:pPr>
        <w:jc w:val="both"/>
        <w:rPr>
          <w:rFonts w:ascii="Calibri" w:hAnsi="Calibri"/>
          <w:sz w:val="20"/>
        </w:rPr>
      </w:pPr>
    </w:p>
    <w:p w14:paraId="50ECAAAF" w14:textId="77777777" w:rsidR="00566EAA" w:rsidRPr="00566EAA" w:rsidRDefault="00566EAA" w:rsidP="00566EAA">
      <w:pPr>
        <w:numPr>
          <w:ilvl w:val="1"/>
          <w:numId w:val="1"/>
        </w:numPr>
        <w:tabs>
          <w:tab w:val="clear" w:pos="1080"/>
          <w:tab w:val="left" w:pos="1440"/>
        </w:tabs>
        <w:ind w:left="1440"/>
        <w:jc w:val="both"/>
        <w:rPr>
          <w:rFonts w:ascii="Calibri" w:hAnsi="Calibri"/>
          <w:sz w:val="20"/>
        </w:rPr>
      </w:pPr>
      <w:r w:rsidRPr="00566EAA">
        <w:rPr>
          <w:rFonts w:ascii="Calibri" w:hAnsi="Calibri"/>
          <w:sz w:val="20"/>
        </w:rPr>
        <w:t xml:space="preserve">What other financial services does the firm provide? </w:t>
      </w:r>
    </w:p>
    <w:p w14:paraId="225CE12E" w14:textId="77777777" w:rsidR="00566EAA" w:rsidRPr="00566EAA" w:rsidRDefault="00566EAA" w:rsidP="00566EAA">
      <w:pPr>
        <w:numPr>
          <w:ilvl w:val="1"/>
          <w:numId w:val="1"/>
        </w:numPr>
        <w:tabs>
          <w:tab w:val="clear" w:pos="1080"/>
          <w:tab w:val="left" w:pos="1440"/>
        </w:tabs>
        <w:ind w:left="1440"/>
        <w:jc w:val="both"/>
        <w:rPr>
          <w:rFonts w:ascii="Calibri" w:hAnsi="Calibri"/>
          <w:sz w:val="20"/>
        </w:rPr>
      </w:pPr>
      <w:r w:rsidRPr="00566EAA">
        <w:rPr>
          <w:rFonts w:ascii="Calibri" w:hAnsi="Calibri"/>
          <w:sz w:val="20"/>
        </w:rPr>
        <w:t xml:space="preserve">In which jurisdiction is the firm incorporated?  If the firm outsources asset management to one or more affiliates, please provide the name and jurisdiction of incorporation of each such affiliate. </w:t>
      </w:r>
    </w:p>
    <w:p w14:paraId="603760E0" w14:textId="77777777" w:rsidR="00566EAA" w:rsidRPr="00566EAA" w:rsidRDefault="00566EAA" w:rsidP="00566EAA">
      <w:pPr>
        <w:numPr>
          <w:ilvl w:val="1"/>
          <w:numId w:val="7"/>
        </w:numPr>
        <w:tabs>
          <w:tab w:val="clear" w:pos="1080"/>
          <w:tab w:val="left" w:pos="1440"/>
        </w:tabs>
        <w:ind w:left="1440"/>
        <w:jc w:val="both"/>
        <w:rPr>
          <w:rFonts w:ascii="Calibri" w:hAnsi="Calibri"/>
          <w:sz w:val="20"/>
        </w:rPr>
      </w:pPr>
      <w:r w:rsidRPr="00566EAA">
        <w:rPr>
          <w:rFonts w:ascii="Calibri" w:hAnsi="Calibri"/>
          <w:sz w:val="20"/>
        </w:rPr>
        <w:t>The Bank’s External Management Program works under a performance-based fee schedule. Please acknowledge that the firm would be willing to work with this type of fee schedule.</w:t>
      </w:r>
    </w:p>
    <w:p w14:paraId="478C4FEF" w14:textId="77777777" w:rsidR="00566EAA" w:rsidRPr="00566EAA" w:rsidRDefault="00566EAA" w:rsidP="00566EAA">
      <w:pPr>
        <w:numPr>
          <w:ilvl w:val="1"/>
          <w:numId w:val="7"/>
        </w:numPr>
        <w:tabs>
          <w:tab w:val="clear" w:pos="1080"/>
          <w:tab w:val="left" w:pos="1440"/>
        </w:tabs>
        <w:ind w:left="1440"/>
        <w:jc w:val="both"/>
        <w:rPr>
          <w:rFonts w:ascii="Calibri" w:hAnsi="Calibri"/>
          <w:sz w:val="20"/>
        </w:rPr>
      </w:pPr>
      <w:r w:rsidRPr="00566EAA">
        <w:rPr>
          <w:rFonts w:ascii="Calibri" w:hAnsi="Calibri"/>
          <w:sz w:val="20"/>
        </w:rPr>
        <w:t>Would the firm provide / receive any advice or investment strategy to the Bank through or from any subadvisor, affiliate or other agent?  If so, please describe what entity(</w:t>
      </w:r>
      <w:proofErr w:type="spellStart"/>
      <w:r w:rsidRPr="00566EAA">
        <w:rPr>
          <w:rFonts w:ascii="Calibri" w:hAnsi="Calibri"/>
          <w:sz w:val="20"/>
        </w:rPr>
        <w:t>ies</w:t>
      </w:r>
      <w:proofErr w:type="spellEnd"/>
      <w:r w:rsidRPr="00566EAA">
        <w:rPr>
          <w:rFonts w:ascii="Calibri" w:hAnsi="Calibri"/>
          <w:sz w:val="20"/>
        </w:rPr>
        <w:t>) and your relationship.</w:t>
      </w:r>
    </w:p>
    <w:p w14:paraId="309DDC38" w14:textId="77777777" w:rsidR="00687A9A" w:rsidRDefault="00566EAA" w:rsidP="00687A9A">
      <w:pPr>
        <w:numPr>
          <w:ilvl w:val="1"/>
          <w:numId w:val="7"/>
        </w:numPr>
        <w:tabs>
          <w:tab w:val="clear" w:pos="1080"/>
          <w:tab w:val="left" w:pos="1440"/>
        </w:tabs>
        <w:ind w:left="1440"/>
        <w:jc w:val="both"/>
        <w:rPr>
          <w:rFonts w:ascii="Calibri" w:hAnsi="Calibri"/>
          <w:sz w:val="20"/>
        </w:rPr>
      </w:pPr>
      <w:r w:rsidRPr="00566EAA">
        <w:rPr>
          <w:rFonts w:ascii="Calibri" w:hAnsi="Calibri"/>
          <w:sz w:val="20"/>
        </w:rPr>
        <w:t>Would the firm utilize or partner with any subadvisors, affiliates or other agents in the provision of services to the Bank?  If so, please describe what entity(</w:t>
      </w:r>
      <w:proofErr w:type="spellStart"/>
      <w:r w:rsidRPr="00566EAA">
        <w:rPr>
          <w:rFonts w:ascii="Calibri" w:hAnsi="Calibri"/>
          <w:sz w:val="20"/>
        </w:rPr>
        <w:t>ies</w:t>
      </w:r>
      <w:proofErr w:type="spellEnd"/>
      <w:r w:rsidRPr="00566EAA">
        <w:rPr>
          <w:rFonts w:ascii="Calibri" w:hAnsi="Calibri"/>
          <w:sz w:val="20"/>
        </w:rPr>
        <w:t>) and the relationship with them.</w:t>
      </w:r>
    </w:p>
    <w:p w14:paraId="4815D7EC" w14:textId="1653D4C2" w:rsidR="00566EAA" w:rsidRPr="00F3040F" w:rsidRDefault="00566EAA" w:rsidP="00F3040F">
      <w:pPr>
        <w:numPr>
          <w:ilvl w:val="1"/>
          <w:numId w:val="7"/>
        </w:numPr>
        <w:tabs>
          <w:tab w:val="clear" w:pos="1080"/>
          <w:tab w:val="left" w:pos="1440"/>
        </w:tabs>
        <w:ind w:left="1440"/>
        <w:jc w:val="both"/>
        <w:rPr>
          <w:rFonts w:ascii="Calibri" w:hAnsi="Calibri"/>
          <w:sz w:val="20"/>
        </w:rPr>
      </w:pPr>
      <w:r w:rsidRPr="00687A9A">
        <w:rPr>
          <w:rFonts w:ascii="Calibri" w:hAnsi="Calibri"/>
          <w:sz w:val="20"/>
        </w:rPr>
        <w:t>List the awards or other recognition that the firm or its employees have received during the last five (5) years.</w:t>
      </w:r>
    </w:p>
    <w:p w14:paraId="090951E7" w14:textId="77777777" w:rsidR="00566EAA" w:rsidRPr="00566EAA" w:rsidRDefault="00566EAA" w:rsidP="00566EAA">
      <w:pPr>
        <w:numPr>
          <w:ilvl w:val="0"/>
          <w:numId w:val="1"/>
        </w:numPr>
        <w:tabs>
          <w:tab w:val="clear" w:pos="360"/>
          <w:tab w:val="left" w:pos="720"/>
        </w:tabs>
        <w:ind w:left="720"/>
        <w:contextualSpacing/>
        <w:jc w:val="both"/>
        <w:rPr>
          <w:rFonts w:ascii="Calibri" w:hAnsi="Calibri"/>
          <w:sz w:val="20"/>
        </w:rPr>
      </w:pPr>
      <w:r w:rsidRPr="00566EAA">
        <w:rPr>
          <w:rFonts w:ascii="Calibri" w:hAnsi="Calibri"/>
          <w:sz w:val="20"/>
        </w:rPr>
        <w:lastRenderedPageBreak/>
        <w:t xml:space="preserve">Please provide contact information for three to five current client references with mandates </w:t>
      </w:r>
      <w:proofErr w:type="gramStart"/>
      <w:r w:rsidRPr="00566EAA">
        <w:rPr>
          <w:rFonts w:ascii="Calibri" w:hAnsi="Calibri"/>
          <w:sz w:val="20"/>
        </w:rPr>
        <w:t>similar to</w:t>
      </w:r>
      <w:proofErr w:type="gramEnd"/>
      <w:r w:rsidRPr="00566EAA">
        <w:rPr>
          <w:rFonts w:ascii="Calibri" w:hAnsi="Calibri"/>
          <w:sz w:val="20"/>
        </w:rPr>
        <w:t xml:space="preserve"> the one proposed by the Bank. All information will be kept confidential.</w:t>
      </w:r>
    </w:p>
    <w:p w14:paraId="4597C43D" w14:textId="77777777" w:rsidR="00566EAA" w:rsidRPr="00566EAA" w:rsidRDefault="00566EAA" w:rsidP="00566EAA">
      <w:pPr>
        <w:ind w:left="720"/>
        <w:jc w:val="both"/>
        <w:rPr>
          <w:rFonts w:ascii="Calibri" w:hAnsi="Calibri"/>
          <w:sz w:val="20"/>
        </w:rPr>
      </w:pPr>
    </w:p>
    <w:p w14:paraId="6A503046" w14:textId="77777777" w:rsidR="00566EAA" w:rsidRPr="00566EAA" w:rsidRDefault="00566EAA" w:rsidP="00566EAA">
      <w:pPr>
        <w:numPr>
          <w:ilvl w:val="0"/>
          <w:numId w:val="1"/>
        </w:numPr>
        <w:tabs>
          <w:tab w:val="clear" w:pos="360"/>
          <w:tab w:val="left" w:pos="720"/>
        </w:tabs>
        <w:ind w:left="720"/>
        <w:jc w:val="both"/>
        <w:rPr>
          <w:rFonts w:ascii="Calibri" w:hAnsi="Calibri"/>
          <w:color w:val="000000"/>
          <w:sz w:val="20"/>
        </w:rPr>
      </w:pPr>
      <w:r w:rsidRPr="00566EAA">
        <w:rPr>
          <w:rFonts w:ascii="Calibri" w:hAnsi="Calibri"/>
          <w:sz w:val="20"/>
        </w:rPr>
        <w:t xml:space="preserve">Please provide any additional information not included above about the firm that supports its qualification to manage a fixed-income portfolio for a central bank. </w:t>
      </w:r>
    </w:p>
    <w:p w14:paraId="2158DEA6" w14:textId="77777777" w:rsidR="00566EAA" w:rsidRPr="00566EAA" w:rsidRDefault="00566EAA" w:rsidP="00566EAA">
      <w:pPr>
        <w:ind w:left="720"/>
        <w:jc w:val="both"/>
        <w:rPr>
          <w:rFonts w:ascii="Calibri" w:hAnsi="Calibri"/>
          <w:sz w:val="20"/>
        </w:rPr>
      </w:pPr>
      <w:r w:rsidRPr="00566EAA">
        <w:rPr>
          <w:rFonts w:ascii="Calibri" w:hAnsi="Calibri"/>
          <w:sz w:val="20"/>
        </w:rPr>
        <w:t xml:space="preserve"> </w:t>
      </w:r>
    </w:p>
    <w:p w14:paraId="69624B63" w14:textId="77777777" w:rsidR="00566EAA" w:rsidRPr="00566EAA" w:rsidRDefault="00566EAA" w:rsidP="00566EAA">
      <w:pPr>
        <w:numPr>
          <w:ilvl w:val="0"/>
          <w:numId w:val="1"/>
        </w:numPr>
        <w:tabs>
          <w:tab w:val="clear" w:pos="360"/>
          <w:tab w:val="left" w:pos="720"/>
        </w:tabs>
        <w:ind w:left="720"/>
        <w:jc w:val="both"/>
        <w:rPr>
          <w:rFonts w:ascii="Calibri" w:hAnsi="Calibri"/>
          <w:color w:val="000000"/>
          <w:sz w:val="20"/>
        </w:rPr>
      </w:pPr>
      <w:r w:rsidRPr="00566EAA">
        <w:rPr>
          <w:rFonts w:ascii="Calibri" w:hAnsi="Calibri"/>
          <w:sz w:val="20"/>
        </w:rPr>
        <w:t>Please provide the following information as of December 31, 2020 (in USD million):</w:t>
      </w:r>
    </w:p>
    <w:p w14:paraId="7AF300EF" w14:textId="77777777" w:rsidR="00566EAA" w:rsidRPr="00566EAA" w:rsidRDefault="00566EAA" w:rsidP="00566EAA">
      <w:pPr>
        <w:jc w:val="center"/>
        <w:rPr>
          <w:rFonts w:ascii="Calibri" w:hAnsi="Calibri"/>
          <w:b/>
          <w:sz w:val="20"/>
        </w:rPr>
      </w:pPr>
    </w:p>
    <w:p w14:paraId="5777C736" w14:textId="77777777" w:rsidR="00566EAA" w:rsidRPr="00566EAA" w:rsidRDefault="00566EAA" w:rsidP="00566EAA">
      <w:pPr>
        <w:jc w:val="center"/>
        <w:rPr>
          <w:rFonts w:ascii="Calibri" w:hAnsi="Calibri"/>
          <w:b/>
          <w:sz w:val="20"/>
        </w:rPr>
      </w:pPr>
      <w:r w:rsidRPr="00566EAA">
        <w:rPr>
          <w:rFonts w:ascii="Calibri" w:hAnsi="Calibri"/>
          <w:b/>
          <w:sz w:val="20"/>
        </w:rPr>
        <w:t>Table A1</w:t>
      </w:r>
    </w:p>
    <w:p w14:paraId="29223C29" w14:textId="77777777" w:rsidR="00566EAA" w:rsidRPr="00566EAA" w:rsidRDefault="00566EAA" w:rsidP="00566EAA">
      <w:pPr>
        <w:jc w:val="center"/>
        <w:rPr>
          <w:rFonts w:ascii="Calibri" w:hAnsi="Calibri"/>
          <w:sz w:val="20"/>
        </w:rPr>
      </w:pPr>
      <w:r w:rsidRPr="00566EAA">
        <w:rPr>
          <w:noProof/>
          <w:lang w:val="es-CO" w:eastAsia="es-CO"/>
        </w:rPr>
        <w:drawing>
          <wp:inline distT="0" distB="0" distL="0" distR="0" wp14:anchorId="6CAF9E2C" wp14:editId="2853F592">
            <wp:extent cx="5083810" cy="1064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83810" cy="1064260"/>
                    </a:xfrm>
                    <a:prstGeom prst="rect">
                      <a:avLst/>
                    </a:prstGeom>
                    <a:noFill/>
                    <a:ln>
                      <a:noFill/>
                    </a:ln>
                  </pic:spPr>
                </pic:pic>
              </a:graphicData>
            </a:graphic>
          </wp:inline>
        </w:drawing>
      </w:r>
    </w:p>
    <w:p w14:paraId="216AA6B2" w14:textId="77777777" w:rsidR="00566EAA" w:rsidRPr="00566EAA" w:rsidRDefault="00566EAA" w:rsidP="00566EAA">
      <w:pPr>
        <w:jc w:val="both"/>
        <w:rPr>
          <w:rFonts w:ascii="Calibri" w:hAnsi="Calibri"/>
          <w:sz w:val="20"/>
        </w:rPr>
      </w:pPr>
      <w:r w:rsidRPr="00566EAA">
        <w:rPr>
          <w:rFonts w:ascii="Calibri" w:hAnsi="Calibri"/>
          <w:sz w:val="20"/>
        </w:rPr>
        <w:t xml:space="preserve">* Each of the categories is independent from each other, meaning they are not necessarily subgroups of the other categories. </w:t>
      </w:r>
    </w:p>
    <w:p w14:paraId="1389BE2D" w14:textId="331621DE" w:rsidR="00566EAA" w:rsidRDefault="00566EAA" w:rsidP="00566EAA">
      <w:pPr>
        <w:rPr>
          <w:rFonts w:ascii="Calibri" w:hAnsi="Calibri"/>
          <w:sz w:val="20"/>
        </w:rPr>
      </w:pPr>
    </w:p>
    <w:p w14:paraId="20902577" w14:textId="77777777" w:rsidR="00687A9A" w:rsidRPr="00566EAA" w:rsidRDefault="00687A9A" w:rsidP="00566EAA">
      <w:pPr>
        <w:rPr>
          <w:rFonts w:ascii="Calibri" w:hAnsi="Calibri"/>
          <w:sz w:val="20"/>
        </w:rPr>
      </w:pPr>
    </w:p>
    <w:p w14:paraId="26519113" w14:textId="7F05F6D0" w:rsidR="00566EAA" w:rsidRPr="00566EAA" w:rsidRDefault="00566EAA" w:rsidP="00566EAA">
      <w:pPr>
        <w:numPr>
          <w:ilvl w:val="0"/>
          <w:numId w:val="1"/>
        </w:numPr>
        <w:tabs>
          <w:tab w:val="clear" w:pos="360"/>
          <w:tab w:val="left" w:pos="720"/>
        </w:tabs>
        <w:ind w:left="720"/>
        <w:jc w:val="both"/>
        <w:rPr>
          <w:rFonts w:ascii="Calibri" w:hAnsi="Calibri"/>
          <w:color w:val="000000"/>
          <w:sz w:val="20"/>
        </w:rPr>
      </w:pPr>
      <w:r w:rsidRPr="00566EAA">
        <w:rPr>
          <w:rFonts w:ascii="Calibri" w:hAnsi="Calibri"/>
          <w:sz w:val="20"/>
        </w:rPr>
        <w:t>Please provide the following information as of December 31,</w:t>
      </w:r>
      <w:r w:rsidRPr="00566EAA">
        <w:rPr>
          <w:rFonts w:ascii="Calibri" w:hAnsi="Calibri"/>
          <w:sz w:val="20"/>
          <w:vertAlign w:val="superscript"/>
        </w:rPr>
        <w:t xml:space="preserve"> </w:t>
      </w:r>
      <w:r w:rsidRPr="00566EAA">
        <w:rPr>
          <w:rFonts w:ascii="Calibri" w:hAnsi="Calibri"/>
          <w:sz w:val="20"/>
        </w:rPr>
        <w:t xml:space="preserve">for each year (in USD million): </w:t>
      </w:r>
    </w:p>
    <w:p w14:paraId="22375FBE" w14:textId="77777777" w:rsidR="00566EAA" w:rsidRPr="00566EAA" w:rsidRDefault="00566EAA" w:rsidP="00566EAA">
      <w:pPr>
        <w:tabs>
          <w:tab w:val="left" w:pos="360"/>
          <w:tab w:val="left" w:pos="720"/>
        </w:tabs>
        <w:ind w:left="720"/>
        <w:jc w:val="both"/>
        <w:rPr>
          <w:rFonts w:ascii="Calibri" w:hAnsi="Calibri"/>
          <w:color w:val="000000"/>
          <w:sz w:val="20"/>
        </w:rPr>
      </w:pPr>
    </w:p>
    <w:p w14:paraId="39BFFF0E" w14:textId="2915D950" w:rsidR="00566EAA" w:rsidRPr="00F3040F" w:rsidRDefault="00566EAA" w:rsidP="00F3040F">
      <w:pPr>
        <w:jc w:val="center"/>
        <w:rPr>
          <w:rFonts w:ascii="Calibri" w:hAnsi="Calibri"/>
          <w:b/>
          <w:sz w:val="20"/>
        </w:rPr>
      </w:pPr>
      <w:r w:rsidRPr="00566EAA">
        <w:rPr>
          <w:rFonts w:ascii="Calibri" w:hAnsi="Calibri"/>
          <w:b/>
          <w:sz w:val="20"/>
        </w:rPr>
        <w:t>Table A2</w:t>
      </w:r>
    </w:p>
    <w:p w14:paraId="15A88A50" w14:textId="77777777" w:rsidR="00566EAA" w:rsidRPr="00566EAA" w:rsidRDefault="00566EAA" w:rsidP="00566EAA">
      <w:pPr>
        <w:jc w:val="center"/>
        <w:rPr>
          <w:rFonts w:ascii="Calibri" w:hAnsi="Calibri"/>
        </w:rPr>
      </w:pPr>
      <w:r w:rsidRPr="00566EAA">
        <w:rPr>
          <w:noProof/>
          <w:lang w:val="es-CO" w:eastAsia="es-CO"/>
        </w:rPr>
        <w:drawing>
          <wp:inline distT="0" distB="0" distL="0" distR="0" wp14:anchorId="3800B7FC" wp14:editId="0E9EFF23">
            <wp:extent cx="5479085" cy="818515"/>
            <wp:effectExtent l="0" t="0" r="762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3848" cy="819227"/>
                    </a:xfrm>
                    <a:prstGeom prst="rect">
                      <a:avLst/>
                    </a:prstGeom>
                    <a:noFill/>
                    <a:ln>
                      <a:noFill/>
                    </a:ln>
                  </pic:spPr>
                </pic:pic>
              </a:graphicData>
            </a:graphic>
          </wp:inline>
        </w:drawing>
      </w:r>
    </w:p>
    <w:p w14:paraId="7DCEEAD0" w14:textId="77777777" w:rsidR="00566EAA" w:rsidRPr="00566EAA" w:rsidRDefault="00566EAA" w:rsidP="00566EAA">
      <w:pPr>
        <w:jc w:val="both"/>
        <w:rPr>
          <w:rFonts w:ascii="Calibri" w:hAnsi="Calibri"/>
          <w:sz w:val="20"/>
        </w:rPr>
      </w:pPr>
      <w:r w:rsidRPr="00566EAA">
        <w:rPr>
          <w:rFonts w:ascii="Calibri" w:hAnsi="Calibri"/>
          <w:sz w:val="20"/>
        </w:rPr>
        <w:t xml:space="preserve">* Each of the categories is independent from each other, meaning they are not necessarily subgroups of the other categories. </w:t>
      </w:r>
    </w:p>
    <w:p w14:paraId="06131FE8" w14:textId="77777777" w:rsidR="00566EAA" w:rsidRPr="00566EAA" w:rsidRDefault="00566EAA" w:rsidP="00566EAA">
      <w:pPr>
        <w:rPr>
          <w:rFonts w:ascii="Calibri" w:hAnsi="Calibri"/>
          <w:sz w:val="20"/>
        </w:rPr>
      </w:pPr>
    </w:p>
    <w:p w14:paraId="26BBC1F4" w14:textId="77777777" w:rsidR="00566EAA" w:rsidRPr="00566EAA" w:rsidRDefault="00566EAA" w:rsidP="00566EAA">
      <w:pPr>
        <w:numPr>
          <w:ilvl w:val="0"/>
          <w:numId w:val="1"/>
        </w:numPr>
        <w:tabs>
          <w:tab w:val="clear" w:pos="360"/>
          <w:tab w:val="left" w:pos="720"/>
        </w:tabs>
        <w:ind w:left="720"/>
        <w:contextualSpacing/>
        <w:jc w:val="both"/>
        <w:rPr>
          <w:rFonts w:ascii="Calibri" w:hAnsi="Calibri"/>
          <w:color w:val="000000"/>
          <w:sz w:val="20"/>
        </w:rPr>
      </w:pPr>
      <w:r w:rsidRPr="00566EAA">
        <w:rPr>
          <w:rFonts w:ascii="Calibri" w:hAnsi="Calibri"/>
          <w:sz w:val="20"/>
        </w:rPr>
        <w:t>Please complete the following table (Please allocate assets only to one category):</w:t>
      </w:r>
    </w:p>
    <w:p w14:paraId="0C0C69BD" w14:textId="77777777" w:rsidR="00566EAA" w:rsidRPr="00566EAA" w:rsidRDefault="00566EAA" w:rsidP="00566EAA">
      <w:pPr>
        <w:rPr>
          <w:rFonts w:ascii="Calibri" w:hAnsi="Calibri"/>
          <w:sz w:val="20"/>
        </w:rPr>
      </w:pPr>
    </w:p>
    <w:p w14:paraId="2D4C9881" w14:textId="741E4B39" w:rsidR="00566EAA" w:rsidRPr="00F3040F" w:rsidRDefault="00566EAA" w:rsidP="00F3040F">
      <w:pPr>
        <w:jc w:val="center"/>
        <w:rPr>
          <w:rFonts w:ascii="Calibri" w:hAnsi="Calibri"/>
          <w:sz w:val="20"/>
        </w:rPr>
      </w:pPr>
      <w:r w:rsidRPr="00566EAA">
        <w:rPr>
          <w:rFonts w:ascii="Calibri" w:hAnsi="Calibri"/>
          <w:b/>
          <w:sz w:val="20"/>
        </w:rPr>
        <w:t>Table A3</w:t>
      </w:r>
    </w:p>
    <w:p w14:paraId="440E6C97" w14:textId="4419AF9D" w:rsidR="003373F0" w:rsidRPr="00566EAA" w:rsidRDefault="003373F0" w:rsidP="00566EAA">
      <w:pPr>
        <w:jc w:val="center"/>
        <w:rPr>
          <w:rFonts w:ascii="Calibri" w:hAnsi="Calibri"/>
        </w:rPr>
      </w:pPr>
      <w:r w:rsidRPr="003373F0">
        <w:rPr>
          <w:noProof/>
          <w:lang w:val="es-CO" w:eastAsia="es-CO"/>
        </w:rPr>
        <w:drawing>
          <wp:inline distT="0" distB="0" distL="0" distR="0" wp14:anchorId="3E266753" wp14:editId="587789F1">
            <wp:extent cx="4231395" cy="284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2237" cy="2852089"/>
                    </a:xfrm>
                    <a:prstGeom prst="rect">
                      <a:avLst/>
                    </a:prstGeom>
                    <a:noFill/>
                    <a:ln>
                      <a:noFill/>
                    </a:ln>
                  </pic:spPr>
                </pic:pic>
              </a:graphicData>
            </a:graphic>
          </wp:inline>
        </w:drawing>
      </w:r>
    </w:p>
    <w:p w14:paraId="6E83699F" w14:textId="77777777" w:rsidR="00566EAA" w:rsidRPr="00566EAA" w:rsidRDefault="00566EAA" w:rsidP="00566EAA">
      <w:pPr>
        <w:jc w:val="both"/>
        <w:rPr>
          <w:rFonts w:ascii="Calibri" w:hAnsi="Calibri"/>
          <w:sz w:val="20"/>
        </w:rPr>
      </w:pPr>
      <w:r w:rsidRPr="00566EAA">
        <w:rPr>
          <w:rFonts w:ascii="Calibri" w:hAnsi="Calibri"/>
          <w:sz w:val="20"/>
        </w:rPr>
        <w:lastRenderedPageBreak/>
        <w:t>* The Government related sector is composed by the following subsectors: supranational, government guaranteed agencies, government owned agencies / government sponsored agencies and local authorities, other than agency MBS.</w:t>
      </w:r>
    </w:p>
    <w:p w14:paraId="4277F405" w14:textId="77777777" w:rsidR="00566EAA" w:rsidRPr="00566EAA" w:rsidRDefault="00566EAA" w:rsidP="00566EAA">
      <w:pPr>
        <w:jc w:val="both"/>
        <w:rPr>
          <w:rFonts w:ascii="Calibri" w:hAnsi="Calibri"/>
          <w:sz w:val="20"/>
        </w:rPr>
      </w:pPr>
    </w:p>
    <w:p w14:paraId="0ED93604" w14:textId="77777777" w:rsidR="00566EAA" w:rsidRPr="00566EAA" w:rsidRDefault="00566EAA" w:rsidP="00566EAA">
      <w:pPr>
        <w:numPr>
          <w:ilvl w:val="0"/>
          <w:numId w:val="1"/>
        </w:numPr>
        <w:tabs>
          <w:tab w:val="clear" w:pos="360"/>
          <w:tab w:val="left" w:pos="720"/>
        </w:tabs>
        <w:ind w:left="720"/>
        <w:contextualSpacing/>
        <w:jc w:val="both"/>
        <w:rPr>
          <w:rFonts w:ascii="Calibri" w:hAnsi="Calibri"/>
          <w:sz w:val="20"/>
        </w:rPr>
      </w:pPr>
      <w:bookmarkStart w:id="207" w:name="_cp_text_1_332"/>
      <w:r w:rsidRPr="00566EAA">
        <w:rPr>
          <w:rFonts w:ascii="Calibri" w:hAnsi="Calibri"/>
          <w:sz w:val="20"/>
        </w:rPr>
        <w:t xml:space="preserve">Custody for the Bank’s assets is provided by the Bank’s custodians, and Candidates (or their Affiliates) will not be permitted to </w:t>
      </w:r>
      <w:proofErr w:type="spellStart"/>
      <w:r w:rsidRPr="00566EAA">
        <w:rPr>
          <w:rFonts w:ascii="Calibri" w:hAnsi="Calibri"/>
          <w:sz w:val="20"/>
        </w:rPr>
        <w:t>custodialize</w:t>
      </w:r>
      <w:proofErr w:type="spellEnd"/>
      <w:r w:rsidRPr="00566EAA">
        <w:rPr>
          <w:rFonts w:ascii="Calibri" w:hAnsi="Calibri"/>
          <w:sz w:val="20"/>
        </w:rPr>
        <w:t xml:space="preserve"> the Bank’s assets. Please confirm that the Responsible Party will comply with this requirement.</w:t>
      </w:r>
    </w:p>
    <w:bookmarkEnd w:id="207"/>
    <w:p w14:paraId="3DF9F4E5" w14:textId="77777777" w:rsidR="00566EAA" w:rsidRPr="00566EAA" w:rsidRDefault="00566EAA" w:rsidP="00566EAA">
      <w:pPr>
        <w:jc w:val="both"/>
        <w:rPr>
          <w:rFonts w:ascii="Calibri" w:hAnsi="Calibri"/>
          <w:sz w:val="20"/>
        </w:rPr>
      </w:pPr>
    </w:p>
    <w:p w14:paraId="3934CCEF" w14:textId="77777777" w:rsidR="00566EAA" w:rsidRPr="00566EAA" w:rsidRDefault="00566EAA" w:rsidP="00566EAA">
      <w:pPr>
        <w:jc w:val="both"/>
        <w:rPr>
          <w:rFonts w:ascii="Calibri" w:hAnsi="Calibri"/>
          <w:sz w:val="20"/>
        </w:rPr>
      </w:pPr>
      <w:r w:rsidRPr="00566EAA">
        <w:rPr>
          <w:rFonts w:ascii="Calibri" w:hAnsi="Calibri"/>
        </w:rPr>
        <w:t>SECTION B – CUSTOMER SERVICE</w:t>
      </w:r>
    </w:p>
    <w:p w14:paraId="39A6BB33" w14:textId="77777777" w:rsidR="00566EAA" w:rsidRPr="00566EAA" w:rsidRDefault="00566EAA" w:rsidP="00566EAA">
      <w:pPr>
        <w:jc w:val="both"/>
        <w:rPr>
          <w:rFonts w:ascii="Calibri" w:hAnsi="Calibri"/>
          <w:sz w:val="20"/>
        </w:rPr>
      </w:pPr>
    </w:p>
    <w:p w14:paraId="4C686D37" w14:textId="77777777" w:rsidR="00566EAA" w:rsidRPr="00566EAA" w:rsidRDefault="00566EAA" w:rsidP="00566EAA">
      <w:pPr>
        <w:jc w:val="both"/>
        <w:rPr>
          <w:rFonts w:ascii="Calibri" w:hAnsi="Calibri"/>
          <w:sz w:val="20"/>
        </w:rPr>
      </w:pPr>
      <w:r w:rsidRPr="00566EAA">
        <w:rPr>
          <w:rFonts w:ascii="Calibri" w:hAnsi="Calibri"/>
          <w:sz w:val="20"/>
        </w:rPr>
        <w:t xml:space="preserve">The Bank expects the selected firm to have a dedicated and efficient customer service team that understands the Bank’s specific needs as a central bank. Additionally, the firm must be willing to prepare monthly performance and risk presentations, to regularly participate in conference calls with the Bank’s staff, and to prepare an annual review of the portfolio to be presented in meetings with the Bank’s staff. </w:t>
      </w:r>
    </w:p>
    <w:p w14:paraId="5D32C114" w14:textId="77777777" w:rsidR="00566EAA" w:rsidRPr="00566EAA" w:rsidRDefault="00566EAA" w:rsidP="00566EAA">
      <w:pPr>
        <w:jc w:val="both"/>
        <w:rPr>
          <w:rFonts w:ascii="Calibri" w:hAnsi="Calibri"/>
          <w:sz w:val="20"/>
        </w:rPr>
      </w:pPr>
    </w:p>
    <w:p w14:paraId="6F8A2E07" w14:textId="7CF3C7C7" w:rsidR="00566EAA" w:rsidRPr="00F3040F" w:rsidRDefault="00566EAA" w:rsidP="00566EAA">
      <w:pPr>
        <w:numPr>
          <w:ilvl w:val="0"/>
          <w:numId w:val="1"/>
        </w:numPr>
        <w:tabs>
          <w:tab w:val="clear" w:pos="360"/>
          <w:tab w:val="left" w:pos="720"/>
        </w:tabs>
        <w:ind w:left="720"/>
        <w:contextualSpacing/>
        <w:jc w:val="both"/>
        <w:rPr>
          <w:rFonts w:ascii="Calibri" w:hAnsi="Calibri"/>
          <w:color w:val="000000"/>
          <w:sz w:val="20"/>
        </w:rPr>
      </w:pPr>
      <w:r w:rsidRPr="00566EAA">
        <w:rPr>
          <w:rFonts w:ascii="Calibri" w:hAnsi="Calibri"/>
          <w:sz w:val="20"/>
        </w:rPr>
        <w:t>Please confirm that the firm would be able and willing to provide the services described.</w:t>
      </w:r>
    </w:p>
    <w:p w14:paraId="2F440658" w14:textId="77777777" w:rsidR="00F3040F" w:rsidRPr="00C736E2" w:rsidRDefault="00F3040F" w:rsidP="00F3040F">
      <w:pPr>
        <w:tabs>
          <w:tab w:val="left" w:pos="360"/>
          <w:tab w:val="left" w:pos="720"/>
        </w:tabs>
        <w:ind w:left="720"/>
        <w:contextualSpacing/>
        <w:jc w:val="both"/>
        <w:rPr>
          <w:rFonts w:ascii="Calibri" w:hAnsi="Calibri"/>
          <w:color w:val="000000"/>
          <w:sz w:val="20"/>
        </w:rPr>
      </w:pPr>
    </w:p>
    <w:p w14:paraId="2314BBDB" w14:textId="77777777" w:rsidR="00566EAA" w:rsidRPr="00566EAA" w:rsidRDefault="00566EAA" w:rsidP="00566EAA">
      <w:pPr>
        <w:numPr>
          <w:ilvl w:val="0"/>
          <w:numId w:val="1"/>
        </w:numPr>
        <w:tabs>
          <w:tab w:val="clear" w:pos="360"/>
          <w:tab w:val="left" w:pos="720"/>
        </w:tabs>
        <w:ind w:left="720"/>
        <w:jc w:val="both"/>
        <w:rPr>
          <w:rFonts w:ascii="Calibri" w:hAnsi="Calibri"/>
          <w:color w:val="000000"/>
          <w:sz w:val="20"/>
        </w:rPr>
      </w:pPr>
      <w:r w:rsidRPr="00566EAA">
        <w:rPr>
          <w:rFonts w:ascii="Calibri" w:hAnsi="Calibri"/>
          <w:sz w:val="20"/>
        </w:rPr>
        <w:t>Please provide a brief description of your customer service program. Additionally, please complete the following table with the information of the customer service employees who would be directly involved with the Bank’s account, including the most important point of contact and his/her location.</w:t>
      </w:r>
    </w:p>
    <w:p w14:paraId="6D777707" w14:textId="77777777" w:rsidR="00566EAA" w:rsidRPr="00566EAA" w:rsidRDefault="00566EAA" w:rsidP="00566EAA">
      <w:pPr>
        <w:rPr>
          <w:rFonts w:ascii="Calibri" w:hAnsi="Calibri"/>
          <w:sz w:val="20"/>
        </w:rPr>
      </w:pPr>
    </w:p>
    <w:p w14:paraId="1B1E49C5" w14:textId="77777777" w:rsidR="00566EAA" w:rsidRPr="00566EAA" w:rsidRDefault="00566EAA" w:rsidP="00566EAA">
      <w:pPr>
        <w:jc w:val="center"/>
        <w:rPr>
          <w:rFonts w:ascii="Calibri" w:hAnsi="Calibri"/>
          <w:b/>
          <w:sz w:val="20"/>
        </w:rPr>
      </w:pPr>
      <w:r w:rsidRPr="00566EAA">
        <w:rPr>
          <w:rFonts w:ascii="Calibri" w:hAnsi="Calibri"/>
          <w:b/>
          <w:sz w:val="20"/>
        </w:rPr>
        <w:t>Table B1</w:t>
      </w:r>
    </w:p>
    <w:p w14:paraId="7400D8B7" w14:textId="77777777" w:rsidR="00566EAA" w:rsidRPr="00566EAA" w:rsidRDefault="00566EAA" w:rsidP="00566EAA">
      <w:pPr>
        <w:jc w:val="center"/>
        <w:rPr>
          <w:rFonts w:ascii="Calibri" w:hAnsi="Calibri"/>
          <w:sz w:val="20"/>
        </w:rPr>
      </w:pPr>
      <w:r w:rsidRPr="00566EAA">
        <w:rPr>
          <w:noProof/>
          <w:lang w:val="es-CO" w:eastAsia="es-CO"/>
        </w:rPr>
        <w:drawing>
          <wp:inline distT="0" distB="0" distL="0" distR="0" wp14:anchorId="50797933" wp14:editId="5F2B892B">
            <wp:extent cx="4824730" cy="13442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24730" cy="1344295"/>
                    </a:xfrm>
                    <a:prstGeom prst="rect">
                      <a:avLst/>
                    </a:prstGeom>
                    <a:noFill/>
                    <a:ln>
                      <a:noFill/>
                    </a:ln>
                  </pic:spPr>
                </pic:pic>
              </a:graphicData>
            </a:graphic>
          </wp:inline>
        </w:drawing>
      </w:r>
    </w:p>
    <w:p w14:paraId="5F86CFA0" w14:textId="77777777" w:rsidR="00566EAA" w:rsidRPr="00566EAA" w:rsidRDefault="00566EAA" w:rsidP="00566EAA">
      <w:pPr>
        <w:rPr>
          <w:rFonts w:ascii="Calibri" w:hAnsi="Calibri"/>
          <w:sz w:val="20"/>
        </w:rPr>
      </w:pPr>
      <w:r w:rsidRPr="00566EAA">
        <w:rPr>
          <w:rFonts w:ascii="Calibri" w:hAnsi="Calibri"/>
          <w:sz w:val="20"/>
        </w:rPr>
        <w:t>* In case they have more than one of these degrees please provide all of them.</w:t>
      </w:r>
    </w:p>
    <w:p w14:paraId="51D823BC" w14:textId="77777777" w:rsidR="00566EAA" w:rsidRPr="00566EAA" w:rsidRDefault="00566EAA" w:rsidP="00566EAA">
      <w:pPr>
        <w:rPr>
          <w:rFonts w:ascii="Calibri" w:hAnsi="Calibri"/>
          <w:sz w:val="20"/>
        </w:rPr>
      </w:pPr>
    </w:p>
    <w:p w14:paraId="6BDFD1BD" w14:textId="77777777" w:rsidR="00566EAA" w:rsidRPr="00566EAA" w:rsidRDefault="00566EAA" w:rsidP="00566EAA">
      <w:pPr>
        <w:numPr>
          <w:ilvl w:val="0"/>
          <w:numId w:val="1"/>
        </w:numPr>
        <w:tabs>
          <w:tab w:val="clear" w:pos="360"/>
          <w:tab w:val="left" w:pos="720"/>
        </w:tabs>
        <w:ind w:left="720"/>
        <w:jc w:val="both"/>
        <w:rPr>
          <w:rFonts w:ascii="Calibri" w:hAnsi="Calibri"/>
          <w:color w:val="000000"/>
          <w:sz w:val="20"/>
        </w:rPr>
      </w:pPr>
      <w:r w:rsidRPr="00566EAA">
        <w:rPr>
          <w:rFonts w:ascii="Calibri" w:hAnsi="Calibri"/>
          <w:sz w:val="20"/>
        </w:rPr>
        <w:t>Please briefly explain your standard procedures to resolve the following situations:</w:t>
      </w:r>
    </w:p>
    <w:p w14:paraId="047E35D3" w14:textId="77777777" w:rsidR="00566EAA" w:rsidRPr="00566EAA" w:rsidRDefault="00566EAA" w:rsidP="00566EAA">
      <w:pPr>
        <w:jc w:val="both"/>
        <w:rPr>
          <w:rFonts w:ascii="Calibri" w:hAnsi="Calibri"/>
          <w:sz w:val="20"/>
        </w:rPr>
      </w:pPr>
    </w:p>
    <w:p w14:paraId="78E3A45C" w14:textId="77777777" w:rsidR="00566EAA" w:rsidRPr="00566EAA" w:rsidRDefault="00566EAA" w:rsidP="00566EAA">
      <w:pPr>
        <w:numPr>
          <w:ilvl w:val="1"/>
          <w:numId w:val="1"/>
        </w:numPr>
        <w:tabs>
          <w:tab w:val="clear" w:pos="1080"/>
          <w:tab w:val="left" w:pos="1440"/>
        </w:tabs>
        <w:ind w:left="1440"/>
        <w:jc w:val="both"/>
        <w:rPr>
          <w:rFonts w:ascii="Calibri" w:hAnsi="Calibri"/>
          <w:sz w:val="20"/>
        </w:rPr>
      </w:pPr>
      <w:r w:rsidRPr="00566EAA">
        <w:rPr>
          <w:rFonts w:ascii="Calibri" w:hAnsi="Calibri"/>
          <w:sz w:val="20"/>
        </w:rPr>
        <w:t>Breach of the investment guidelines</w:t>
      </w:r>
    </w:p>
    <w:p w14:paraId="50254CEA" w14:textId="77777777" w:rsidR="00566EAA" w:rsidRPr="00566EAA" w:rsidRDefault="00566EAA" w:rsidP="00566EAA">
      <w:pPr>
        <w:numPr>
          <w:ilvl w:val="1"/>
          <w:numId w:val="1"/>
        </w:numPr>
        <w:tabs>
          <w:tab w:val="clear" w:pos="1080"/>
          <w:tab w:val="left" w:pos="1440"/>
        </w:tabs>
        <w:ind w:left="1440"/>
        <w:jc w:val="both"/>
        <w:rPr>
          <w:rFonts w:ascii="Calibri" w:hAnsi="Calibri"/>
          <w:sz w:val="20"/>
        </w:rPr>
      </w:pPr>
      <w:r w:rsidRPr="00566EAA">
        <w:rPr>
          <w:rFonts w:ascii="Calibri" w:hAnsi="Calibri"/>
          <w:sz w:val="20"/>
        </w:rPr>
        <w:t xml:space="preserve">Client requests/inquiries </w:t>
      </w:r>
    </w:p>
    <w:p w14:paraId="420491A3" w14:textId="77777777" w:rsidR="00566EAA" w:rsidRPr="00566EAA" w:rsidRDefault="00566EAA" w:rsidP="00566EAA">
      <w:pPr>
        <w:ind w:left="720"/>
        <w:jc w:val="both"/>
        <w:rPr>
          <w:rFonts w:ascii="Calibri" w:hAnsi="Calibri"/>
          <w:sz w:val="20"/>
        </w:rPr>
      </w:pPr>
    </w:p>
    <w:p w14:paraId="4453F1E2" w14:textId="77777777" w:rsidR="00566EAA" w:rsidRPr="00566EAA" w:rsidRDefault="00566EAA" w:rsidP="00566EAA">
      <w:pPr>
        <w:numPr>
          <w:ilvl w:val="0"/>
          <w:numId w:val="1"/>
        </w:numPr>
        <w:tabs>
          <w:tab w:val="clear" w:pos="360"/>
          <w:tab w:val="left" w:pos="720"/>
        </w:tabs>
        <w:ind w:left="720"/>
        <w:jc w:val="both"/>
        <w:rPr>
          <w:rFonts w:ascii="Calibri" w:hAnsi="Calibri"/>
          <w:color w:val="000000"/>
          <w:sz w:val="20"/>
        </w:rPr>
      </w:pPr>
      <w:r w:rsidRPr="00566EAA">
        <w:rPr>
          <w:rFonts w:ascii="Calibri" w:hAnsi="Calibri"/>
          <w:sz w:val="20"/>
        </w:rPr>
        <w:t>Please provide a sample of an annual portfolio review report.</w:t>
      </w:r>
    </w:p>
    <w:p w14:paraId="63733282" w14:textId="77777777" w:rsidR="00566EAA" w:rsidRPr="00566EAA" w:rsidRDefault="00566EAA" w:rsidP="00566EAA">
      <w:pPr>
        <w:rPr>
          <w:rFonts w:ascii="Calibri" w:hAnsi="Calibri"/>
          <w:sz w:val="20"/>
        </w:rPr>
      </w:pPr>
    </w:p>
    <w:p w14:paraId="3260D9FF" w14:textId="77777777" w:rsidR="00566EAA" w:rsidRPr="00566EAA" w:rsidRDefault="00566EAA" w:rsidP="00566EAA">
      <w:pPr>
        <w:rPr>
          <w:rFonts w:ascii="Calibri" w:hAnsi="Calibri"/>
          <w:sz w:val="20"/>
        </w:rPr>
      </w:pPr>
    </w:p>
    <w:p w14:paraId="4897CA6D" w14:textId="77777777" w:rsidR="00566EAA" w:rsidRPr="00566EAA" w:rsidRDefault="00566EAA" w:rsidP="00566EAA">
      <w:pPr>
        <w:jc w:val="both"/>
        <w:rPr>
          <w:rFonts w:ascii="Calibri" w:hAnsi="Calibri"/>
          <w:b/>
          <w:sz w:val="20"/>
        </w:rPr>
      </w:pPr>
      <w:r w:rsidRPr="00566EAA">
        <w:rPr>
          <w:rFonts w:ascii="Calibri" w:hAnsi="Calibri"/>
          <w:b/>
          <w:sz w:val="20"/>
        </w:rPr>
        <w:t>BACK OFFICE PROCEDURES</w:t>
      </w:r>
    </w:p>
    <w:p w14:paraId="023D99AF" w14:textId="77777777" w:rsidR="00566EAA" w:rsidRPr="00566EAA" w:rsidRDefault="00566EAA" w:rsidP="00566EAA">
      <w:pPr>
        <w:jc w:val="both"/>
        <w:rPr>
          <w:rFonts w:ascii="Calibri" w:hAnsi="Calibri"/>
          <w:b/>
          <w:sz w:val="20"/>
        </w:rPr>
      </w:pPr>
    </w:p>
    <w:p w14:paraId="103D7923" w14:textId="77777777" w:rsidR="00566EAA" w:rsidRPr="00566EAA" w:rsidRDefault="00566EAA" w:rsidP="00566EAA">
      <w:pPr>
        <w:numPr>
          <w:ilvl w:val="0"/>
          <w:numId w:val="1"/>
        </w:numPr>
        <w:tabs>
          <w:tab w:val="clear" w:pos="360"/>
          <w:tab w:val="left" w:pos="720"/>
        </w:tabs>
        <w:spacing w:after="200" w:line="276" w:lineRule="auto"/>
        <w:ind w:left="720"/>
        <w:contextualSpacing/>
        <w:jc w:val="both"/>
        <w:rPr>
          <w:rFonts w:ascii="Calibri" w:hAnsi="Calibri"/>
          <w:sz w:val="20"/>
        </w:rPr>
      </w:pPr>
      <w:r w:rsidRPr="00566EAA">
        <w:rPr>
          <w:rFonts w:ascii="Calibri" w:hAnsi="Calibri"/>
          <w:sz w:val="20"/>
        </w:rPr>
        <w:t>Briefly describe your back-office operations including:</w:t>
      </w:r>
    </w:p>
    <w:p w14:paraId="215CEDCA" w14:textId="77777777" w:rsidR="00566EAA" w:rsidRPr="00566EAA" w:rsidRDefault="00566EAA" w:rsidP="00566EAA">
      <w:pPr>
        <w:numPr>
          <w:ilvl w:val="1"/>
          <w:numId w:val="1"/>
        </w:numPr>
        <w:tabs>
          <w:tab w:val="left" w:pos="720"/>
        </w:tabs>
        <w:spacing w:after="200" w:line="276" w:lineRule="auto"/>
        <w:contextualSpacing/>
        <w:jc w:val="both"/>
        <w:rPr>
          <w:rFonts w:ascii="Calibri" w:hAnsi="Calibri"/>
          <w:sz w:val="20"/>
        </w:rPr>
      </w:pPr>
      <w:r w:rsidRPr="00566EAA">
        <w:rPr>
          <w:rFonts w:ascii="Calibri" w:hAnsi="Calibri"/>
          <w:sz w:val="20"/>
        </w:rPr>
        <w:t>Post-trade activities:  trade confirmations, trade instructions, settlements. Indicate your straight- through processing (STP) rate by transaction type.</w:t>
      </w:r>
    </w:p>
    <w:p w14:paraId="051B2019" w14:textId="7B55EC68" w:rsidR="00566EAA" w:rsidRPr="00566EAA" w:rsidRDefault="00566EAA" w:rsidP="00566EAA">
      <w:pPr>
        <w:numPr>
          <w:ilvl w:val="1"/>
          <w:numId w:val="1"/>
        </w:numPr>
        <w:jc w:val="both"/>
        <w:rPr>
          <w:rFonts w:ascii="Calibri" w:hAnsi="Calibri"/>
          <w:sz w:val="20"/>
        </w:rPr>
      </w:pPr>
      <w:r w:rsidRPr="00566EAA">
        <w:rPr>
          <w:rFonts w:ascii="Calibri" w:hAnsi="Calibri"/>
          <w:sz w:val="20"/>
        </w:rPr>
        <w:t>Daily sweep of funds (USD): In the event that BdlR has subscribed a sweep agreement with the custodian for the USD account, how do you process trade instructions to be executed before funds are automatically swept to the Money Market Fund (</w:t>
      </w:r>
      <w:r w:rsidR="00C736E2" w:rsidRPr="00566EAA">
        <w:rPr>
          <w:rFonts w:ascii="Calibri" w:hAnsi="Calibri"/>
          <w:sz w:val="20"/>
        </w:rPr>
        <w:t>e.g.,</w:t>
      </w:r>
      <w:r w:rsidRPr="00566EAA">
        <w:rPr>
          <w:rFonts w:ascii="Calibri" w:hAnsi="Calibri"/>
          <w:sz w:val="20"/>
        </w:rPr>
        <w:t xml:space="preserve"> sweep cutoff: 4</w:t>
      </w:r>
      <w:r w:rsidR="00CE37F9">
        <w:rPr>
          <w:rFonts w:ascii="Calibri" w:hAnsi="Calibri"/>
          <w:sz w:val="20"/>
        </w:rPr>
        <w:t>:</w:t>
      </w:r>
      <w:r w:rsidRPr="00566EAA">
        <w:rPr>
          <w:rFonts w:ascii="Calibri" w:hAnsi="Calibri"/>
          <w:sz w:val="20"/>
        </w:rPr>
        <w:t>00 pm and fund close: 5:00 pm ET) to prevent settlement failures or overdrafts in the account?</w:t>
      </w:r>
    </w:p>
    <w:p w14:paraId="7CAB1E05" w14:textId="3C0888C4" w:rsidR="00566EAA" w:rsidRPr="00566EAA" w:rsidRDefault="00566EAA" w:rsidP="00566EAA">
      <w:pPr>
        <w:numPr>
          <w:ilvl w:val="1"/>
          <w:numId w:val="1"/>
        </w:numPr>
        <w:tabs>
          <w:tab w:val="left" w:pos="720"/>
        </w:tabs>
        <w:spacing w:after="200" w:line="276" w:lineRule="auto"/>
        <w:contextualSpacing/>
        <w:jc w:val="both"/>
        <w:rPr>
          <w:rFonts w:ascii="Calibri" w:hAnsi="Calibri"/>
          <w:sz w:val="20"/>
        </w:rPr>
      </w:pPr>
      <w:r w:rsidRPr="00566EAA">
        <w:rPr>
          <w:rFonts w:ascii="Calibri" w:hAnsi="Calibri"/>
          <w:sz w:val="20"/>
        </w:rPr>
        <w:t>Collateral management: trade instructions, collateral agreements set-up and operationalization of parameters. What is your collateral</w:t>
      </w:r>
      <w:r w:rsidR="00CE37F9">
        <w:rPr>
          <w:rFonts w:ascii="Calibri" w:hAnsi="Calibri"/>
          <w:sz w:val="20"/>
        </w:rPr>
        <w:t xml:space="preserve"> e</w:t>
      </w:r>
      <w:r w:rsidRPr="00566EAA">
        <w:rPr>
          <w:rFonts w:ascii="Calibri" w:hAnsi="Calibri"/>
          <w:sz w:val="20"/>
        </w:rPr>
        <w:t xml:space="preserve">xchange policy for each </w:t>
      </w:r>
      <w:r w:rsidR="00CE37F9">
        <w:rPr>
          <w:rFonts w:ascii="Calibri" w:hAnsi="Calibri"/>
          <w:sz w:val="20"/>
        </w:rPr>
        <w:t xml:space="preserve">type of </w:t>
      </w:r>
      <w:r w:rsidRPr="00566EAA">
        <w:rPr>
          <w:rFonts w:ascii="Calibri" w:hAnsi="Calibri"/>
          <w:sz w:val="20"/>
        </w:rPr>
        <w:t>instrument (</w:t>
      </w:r>
      <w:r w:rsidR="00C736E2" w:rsidRPr="00566EAA">
        <w:rPr>
          <w:rFonts w:ascii="Calibri" w:hAnsi="Calibri"/>
          <w:sz w:val="20"/>
        </w:rPr>
        <w:t>e.g.,</w:t>
      </w:r>
      <w:r w:rsidRPr="00566EAA">
        <w:rPr>
          <w:rFonts w:ascii="Calibri" w:hAnsi="Calibri"/>
          <w:sz w:val="20"/>
        </w:rPr>
        <w:t xml:space="preserve"> MBS, </w:t>
      </w:r>
      <w:r w:rsidR="00CE37F9">
        <w:rPr>
          <w:rFonts w:ascii="Calibri" w:hAnsi="Calibri"/>
          <w:sz w:val="20"/>
        </w:rPr>
        <w:t>FX</w:t>
      </w:r>
      <w:r w:rsidRPr="00566EAA">
        <w:rPr>
          <w:rFonts w:ascii="Calibri" w:hAnsi="Calibri"/>
          <w:sz w:val="20"/>
        </w:rPr>
        <w:t xml:space="preserve"> </w:t>
      </w:r>
      <w:r w:rsidRPr="00566EAA">
        <w:rPr>
          <w:rFonts w:ascii="Calibri" w:hAnsi="Calibri"/>
          <w:sz w:val="20"/>
        </w:rPr>
        <w:lastRenderedPageBreak/>
        <w:t xml:space="preserve">forward, </w:t>
      </w:r>
      <w:r w:rsidR="00CE37F9">
        <w:rPr>
          <w:rFonts w:ascii="Calibri" w:hAnsi="Calibri"/>
          <w:sz w:val="20"/>
        </w:rPr>
        <w:t xml:space="preserve">OTC swaps, </w:t>
      </w:r>
      <w:r w:rsidRPr="00566EAA">
        <w:rPr>
          <w:rFonts w:ascii="Calibri" w:hAnsi="Calibri"/>
          <w:sz w:val="20"/>
        </w:rPr>
        <w:t xml:space="preserve">repos, </w:t>
      </w:r>
      <w:r w:rsidR="00C736E2" w:rsidRPr="00566EAA">
        <w:rPr>
          <w:rFonts w:ascii="Calibri" w:hAnsi="Calibri"/>
          <w:sz w:val="20"/>
        </w:rPr>
        <w:t>etc.)?</w:t>
      </w:r>
      <w:r w:rsidRPr="00566EAA">
        <w:rPr>
          <w:rFonts w:ascii="Calibri" w:hAnsi="Calibri"/>
          <w:sz w:val="20"/>
        </w:rPr>
        <w:t xml:space="preserve"> What is your policy to maintain/monitor cash balances at FCM</w:t>
      </w:r>
      <w:r w:rsidR="00CE37F9">
        <w:rPr>
          <w:rFonts w:ascii="Calibri" w:hAnsi="Calibri"/>
          <w:sz w:val="20"/>
        </w:rPr>
        <w:t>s</w:t>
      </w:r>
      <w:r w:rsidRPr="00566EAA">
        <w:rPr>
          <w:rFonts w:ascii="Calibri" w:hAnsi="Calibri"/>
          <w:sz w:val="20"/>
        </w:rPr>
        <w:t xml:space="preserve"> (</w:t>
      </w:r>
      <w:r w:rsidR="00C736E2" w:rsidRPr="00566EAA">
        <w:rPr>
          <w:rFonts w:ascii="Calibri" w:hAnsi="Calibri"/>
          <w:sz w:val="20"/>
        </w:rPr>
        <w:t>e.g.,</w:t>
      </w:r>
      <w:r w:rsidRPr="00566EAA">
        <w:rPr>
          <w:rFonts w:ascii="Calibri" w:hAnsi="Calibri"/>
          <w:sz w:val="20"/>
        </w:rPr>
        <w:t xml:space="preserve"> buffer limit, reconciliation frequency, daily margining, single or multi-currency margining, measures to prevent incurring negative interests?</w:t>
      </w:r>
    </w:p>
    <w:p w14:paraId="4BAB95D5" w14:textId="5AE0AF56" w:rsidR="00566EAA" w:rsidRPr="00566EAA" w:rsidRDefault="00566EAA" w:rsidP="00566EAA">
      <w:pPr>
        <w:numPr>
          <w:ilvl w:val="1"/>
          <w:numId w:val="1"/>
        </w:numPr>
        <w:tabs>
          <w:tab w:val="left" w:pos="720"/>
        </w:tabs>
        <w:spacing w:after="200" w:line="276" w:lineRule="auto"/>
        <w:contextualSpacing/>
        <w:jc w:val="both"/>
        <w:rPr>
          <w:rFonts w:ascii="Calibri" w:hAnsi="Calibri"/>
          <w:sz w:val="20"/>
        </w:rPr>
      </w:pPr>
      <w:r w:rsidRPr="00566EAA">
        <w:rPr>
          <w:rFonts w:ascii="Calibri" w:hAnsi="Calibri"/>
          <w:sz w:val="20"/>
        </w:rPr>
        <w:t xml:space="preserve">CFTC </w:t>
      </w:r>
      <w:r w:rsidR="00552554">
        <w:rPr>
          <w:rFonts w:ascii="Calibri" w:hAnsi="Calibri"/>
          <w:sz w:val="20"/>
        </w:rPr>
        <w:t>R</w:t>
      </w:r>
      <w:r w:rsidRPr="00566EAA">
        <w:rPr>
          <w:rFonts w:ascii="Calibri" w:hAnsi="Calibri"/>
          <w:sz w:val="20"/>
        </w:rPr>
        <w:t>egulato</w:t>
      </w:r>
      <w:r w:rsidR="00552554">
        <w:rPr>
          <w:rFonts w:ascii="Calibri" w:hAnsi="Calibri"/>
          <w:sz w:val="20"/>
        </w:rPr>
        <w:t>ry</w:t>
      </w:r>
      <w:r w:rsidRPr="00566EAA">
        <w:rPr>
          <w:rFonts w:ascii="Calibri" w:hAnsi="Calibri"/>
          <w:sz w:val="20"/>
        </w:rPr>
        <w:t>: Monitoring the futures/cleared swap portfolio to avoid a situation that might lead to a cessation of the “Ordinary Course of Business” (as described in CFTC Advisories No. 19-17 and 20-28).  Indicate the operational aspects of the implementation of th</w:t>
      </w:r>
      <w:r w:rsidR="00552554">
        <w:rPr>
          <w:rFonts w:ascii="Calibri" w:hAnsi="Calibri"/>
          <w:sz w:val="20"/>
        </w:rPr>
        <w:t>ese CFTC Advisories</w:t>
      </w:r>
      <w:r w:rsidRPr="00566EAA">
        <w:rPr>
          <w:rFonts w:ascii="Calibri" w:hAnsi="Calibri"/>
          <w:sz w:val="20"/>
        </w:rPr>
        <w:t xml:space="preserve"> regarding limited re</w:t>
      </w:r>
      <w:r w:rsidR="00552554">
        <w:rPr>
          <w:rFonts w:ascii="Calibri" w:hAnsi="Calibri"/>
          <w:sz w:val="20"/>
        </w:rPr>
        <w:t xml:space="preserve">course </w:t>
      </w:r>
      <w:r w:rsidRPr="00566EAA">
        <w:rPr>
          <w:rFonts w:ascii="Calibri" w:hAnsi="Calibri"/>
          <w:sz w:val="20"/>
        </w:rPr>
        <w:t>and maint</w:t>
      </w:r>
      <w:r w:rsidR="00552554">
        <w:rPr>
          <w:rFonts w:ascii="Calibri" w:hAnsi="Calibri"/>
          <w:sz w:val="20"/>
        </w:rPr>
        <w:t xml:space="preserve">enance of </w:t>
      </w:r>
      <w:r w:rsidRPr="00566EAA">
        <w:rPr>
          <w:rFonts w:ascii="Calibri" w:hAnsi="Calibri"/>
          <w:sz w:val="20"/>
        </w:rPr>
        <w:t xml:space="preserve">the segregation </w:t>
      </w:r>
      <w:r w:rsidR="00552554">
        <w:rPr>
          <w:rFonts w:ascii="Calibri" w:hAnsi="Calibri"/>
          <w:sz w:val="20"/>
        </w:rPr>
        <w:t xml:space="preserve">among </w:t>
      </w:r>
      <w:r w:rsidRPr="00566EAA">
        <w:rPr>
          <w:rFonts w:ascii="Calibri" w:hAnsi="Calibri"/>
          <w:sz w:val="20"/>
        </w:rPr>
        <w:t>accounts. If you have established a protocol with FCMs, custodians</w:t>
      </w:r>
      <w:r w:rsidR="00CE37F9">
        <w:rPr>
          <w:rFonts w:ascii="Calibri" w:hAnsi="Calibri"/>
          <w:sz w:val="20"/>
        </w:rPr>
        <w:t xml:space="preserve"> and</w:t>
      </w:r>
      <w:r w:rsidRPr="00566EAA">
        <w:rPr>
          <w:rFonts w:ascii="Calibri" w:hAnsi="Calibri"/>
          <w:sz w:val="20"/>
        </w:rPr>
        <w:t xml:space="preserve"> clients</w:t>
      </w:r>
      <w:r w:rsidR="00CE37F9">
        <w:rPr>
          <w:rFonts w:ascii="Calibri" w:hAnsi="Calibri"/>
          <w:sz w:val="20"/>
        </w:rPr>
        <w:t>,</w:t>
      </w:r>
      <w:r w:rsidRPr="00566EAA">
        <w:rPr>
          <w:rFonts w:ascii="Calibri" w:hAnsi="Calibri"/>
          <w:sz w:val="20"/>
        </w:rPr>
        <w:t xml:space="preserve"> please outline the main components of the protocol, such as rights and remedies, deadlines, communication methods, escalation procedures</w:t>
      </w:r>
      <w:r w:rsidR="00552554">
        <w:rPr>
          <w:rFonts w:ascii="Calibri" w:hAnsi="Calibri"/>
          <w:sz w:val="20"/>
        </w:rPr>
        <w:t>.</w:t>
      </w:r>
    </w:p>
    <w:p w14:paraId="109FFB80" w14:textId="2E73A46A" w:rsidR="00566EAA" w:rsidRPr="00566EAA" w:rsidRDefault="00566EAA" w:rsidP="00566EAA">
      <w:pPr>
        <w:numPr>
          <w:ilvl w:val="1"/>
          <w:numId w:val="1"/>
        </w:numPr>
        <w:tabs>
          <w:tab w:val="left" w:pos="720"/>
        </w:tabs>
        <w:spacing w:after="200" w:line="276" w:lineRule="auto"/>
        <w:contextualSpacing/>
        <w:jc w:val="both"/>
        <w:rPr>
          <w:rFonts w:ascii="Calibri" w:hAnsi="Calibri"/>
          <w:sz w:val="20"/>
        </w:rPr>
      </w:pPr>
      <w:r w:rsidRPr="00566EAA">
        <w:rPr>
          <w:rFonts w:ascii="Calibri" w:hAnsi="Calibri"/>
          <w:sz w:val="20"/>
        </w:rPr>
        <w:t xml:space="preserve">Monitoring and reconciliation: Daily reconciliation vs. custodian and FCM cash activity reports (balances, debits, and credits), exceptions identification, monitoring and escalation procedures. </w:t>
      </w:r>
    </w:p>
    <w:p w14:paraId="64801F49" w14:textId="77777777" w:rsidR="00566EAA" w:rsidRPr="00566EAA" w:rsidRDefault="00566EAA" w:rsidP="00566EAA">
      <w:pPr>
        <w:numPr>
          <w:ilvl w:val="1"/>
          <w:numId w:val="1"/>
        </w:numPr>
        <w:tabs>
          <w:tab w:val="left" w:pos="720"/>
        </w:tabs>
        <w:spacing w:after="200" w:line="276" w:lineRule="auto"/>
        <w:contextualSpacing/>
        <w:jc w:val="both"/>
        <w:rPr>
          <w:rFonts w:ascii="Calibri" w:hAnsi="Calibri"/>
          <w:sz w:val="20"/>
        </w:rPr>
      </w:pPr>
      <w:r w:rsidRPr="00566EAA">
        <w:rPr>
          <w:rFonts w:ascii="Calibri" w:hAnsi="Calibri"/>
          <w:sz w:val="20"/>
        </w:rPr>
        <w:t>Reporting: report production and report customization.</w:t>
      </w:r>
    </w:p>
    <w:p w14:paraId="223D1FCB" w14:textId="77777777" w:rsidR="00566EAA" w:rsidRPr="00566EAA" w:rsidRDefault="00566EAA" w:rsidP="00566EAA">
      <w:pPr>
        <w:tabs>
          <w:tab w:val="left" w:pos="360"/>
          <w:tab w:val="left" w:pos="720"/>
        </w:tabs>
        <w:spacing w:after="200" w:line="276" w:lineRule="auto"/>
        <w:ind w:left="720"/>
        <w:contextualSpacing/>
        <w:jc w:val="both"/>
        <w:rPr>
          <w:rFonts w:ascii="Calibri" w:hAnsi="Calibri"/>
          <w:sz w:val="20"/>
        </w:rPr>
      </w:pPr>
    </w:p>
    <w:p w14:paraId="1DF97448" w14:textId="77777777" w:rsidR="00566EAA" w:rsidRPr="00566EAA" w:rsidRDefault="00566EAA" w:rsidP="00566EAA">
      <w:pPr>
        <w:numPr>
          <w:ilvl w:val="0"/>
          <w:numId w:val="1"/>
        </w:numPr>
        <w:tabs>
          <w:tab w:val="clear" w:pos="360"/>
          <w:tab w:val="left" w:pos="720"/>
        </w:tabs>
        <w:spacing w:after="200" w:line="276" w:lineRule="auto"/>
        <w:ind w:left="720"/>
        <w:contextualSpacing/>
        <w:jc w:val="both"/>
        <w:rPr>
          <w:rFonts w:ascii="Calibri" w:hAnsi="Calibri"/>
          <w:sz w:val="20"/>
        </w:rPr>
      </w:pPr>
      <w:r w:rsidRPr="00566EAA">
        <w:rPr>
          <w:rFonts w:ascii="Calibri" w:hAnsi="Calibri"/>
          <w:sz w:val="20"/>
        </w:rPr>
        <w:t>How do you notify clients of changes in your internal back-office procedures? Do you conduct (or take into consideration) test stages with clients before the effective date of the implementation of those changes?</w:t>
      </w:r>
    </w:p>
    <w:p w14:paraId="05EEB737" w14:textId="77777777" w:rsidR="00566EAA" w:rsidRPr="00566EAA" w:rsidRDefault="00566EAA" w:rsidP="00566EAA">
      <w:pPr>
        <w:tabs>
          <w:tab w:val="left" w:pos="360"/>
          <w:tab w:val="left" w:pos="720"/>
        </w:tabs>
        <w:spacing w:after="200" w:line="276" w:lineRule="auto"/>
        <w:ind w:left="720"/>
        <w:contextualSpacing/>
        <w:jc w:val="both"/>
        <w:rPr>
          <w:rFonts w:ascii="Calibri" w:hAnsi="Calibri"/>
          <w:sz w:val="20"/>
        </w:rPr>
      </w:pPr>
    </w:p>
    <w:p w14:paraId="31F77047" w14:textId="77777777" w:rsidR="00566EAA" w:rsidRPr="00566EAA" w:rsidRDefault="00566EAA" w:rsidP="00566EAA">
      <w:pPr>
        <w:numPr>
          <w:ilvl w:val="0"/>
          <w:numId w:val="1"/>
        </w:numPr>
        <w:tabs>
          <w:tab w:val="clear" w:pos="360"/>
          <w:tab w:val="left" w:pos="720"/>
        </w:tabs>
        <w:spacing w:after="200" w:line="276" w:lineRule="auto"/>
        <w:ind w:left="720"/>
        <w:contextualSpacing/>
        <w:jc w:val="both"/>
        <w:rPr>
          <w:rFonts w:ascii="Calibri" w:hAnsi="Calibri"/>
          <w:sz w:val="20"/>
        </w:rPr>
      </w:pPr>
      <w:r w:rsidRPr="00566EAA">
        <w:rPr>
          <w:rFonts w:ascii="Calibri" w:hAnsi="Calibri"/>
          <w:sz w:val="20"/>
        </w:rPr>
        <w:t xml:space="preserve">Describe your technological infrastructure and connections among the different systems involved on the back-office activities. Describe the level of automation and connections with JP Morgan Chase Bank N.A.  located in New York City - CHASUS33XXX and State Street Bank &amp; Trust Company located in Boston - SBOSUS3UXXX (which are the Bank’s current custodians) and with JP Morgan Securities LLC and Goldman Sachs (which are the Bank’s current clearing brokers). </w:t>
      </w:r>
    </w:p>
    <w:p w14:paraId="7C9B2F94" w14:textId="77777777" w:rsidR="00566EAA" w:rsidRPr="00566EAA" w:rsidRDefault="00566EAA" w:rsidP="00566EAA">
      <w:pPr>
        <w:tabs>
          <w:tab w:val="left" w:pos="360"/>
          <w:tab w:val="left" w:pos="720"/>
        </w:tabs>
        <w:spacing w:after="200" w:line="276" w:lineRule="auto"/>
        <w:ind w:left="720"/>
        <w:contextualSpacing/>
        <w:jc w:val="both"/>
        <w:rPr>
          <w:rFonts w:ascii="Calibri" w:hAnsi="Calibri"/>
          <w:sz w:val="20"/>
        </w:rPr>
      </w:pPr>
    </w:p>
    <w:p w14:paraId="687D2E29" w14:textId="77777777" w:rsidR="00566EAA" w:rsidRPr="00566EAA" w:rsidRDefault="00566EAA" w:rsidP="00566EAA">
      <w:pPr>
        <w:numPr>
          <w:ilvl w:val="0"/>
          <w:numId w:val="1"/>
        </w:numPr>
        <w:tabs>
          <w:tab w:val="clear" w:pos="360"/>
          <w:tab w:val="left" w:pos="720"/>
        </w:tabs>
        <w:spacing w:after="200" w:line="276" w:lineRule="auto"/>
        <w:ind w:left="720"/>
        <w:contextualSpacing/>
        <w:jc w:val="both"/>
        <w:rPr>
          <w:rFonts w:ascii="Calibri" w:hAnsi="Calibri"/>
          <w:sz w:val="20"/>
        </w:rPr>
      </w:pPr>
      <w:r w:rsidRPr="00566EAA">
        <w:rPr>
          <w:rFonts w:asciiTheme="minorHAnsi" w:hAnsiTheme="minorHAnsi"/>
          <w:sz w:val="20"/>
          <w:szCs w:val="20"/>
        </w:rPr>
        <w:t>Indicate the means you would use to communicate trades to the Bank’s custodians, to the clearing broker and the time at which instructions are sent. Please provide an example for each transaction type (forex, fixed income, futures, mortgages, TBAs, cash and securities for collateral, cash movements to and from the Bank’s custodians and the clearing broker). If all trades will be instructed to the Bank’s custodians via SWIFT, please specify the messages types used. Which means do you use alternatively in the case of a SWIFT contingency?</w:t>
      </w:r>
    </w:p>
    <w:p w14:paraId="2560BC3A" w14:textId="77777777" w:rsidR="00566EAA" w:rsidRPr="00566EAA" w:rsidRDefault="00566EAA" w:rsidP="00566EAA">
      <w:pPr>
        <w:tabs>
          <w:tab w:val="left" w:pos="360"/>
          <w:tab w:val="left" w:pos="720"/>
        </w:tabs>
        <w:spacing w:after="200" w:line="276" w:lineRule="auto"/>
        <w:ind w:left="720"/>
        <w:contextualSpacing/>
        <w:jc w:val="both"/>
        <w:rPr>
          <w:rFonts w:ascii="Calibri" w:hAnsi="Calibri"/>
          <w:sz w:val="20"/>
        </w:rPr>
      </w:pPr>
    </w:p>
    <w:p w14:paraId="0B21D50A" w14:textId="77777777" w:rsidR="00566EAA" w:rsidRPr="00566EAA" w:rsidRDefault="00566EAA" w:rsidP="00566EAA">
      <w:pPr>
        <w:numPr>
          <w:ilvl w:val="0"/>
          <w:numId w:val="1"/>
        </w:numPr>
        <w:tabs>
          <w:tab w:val="clear" w:pos="360"/>
          <w:tab w:val="left" w:pos="720"/>
        </w:tabs>
        <w:spacing w:after="200" w:line="276" w:lineRule="auto"/>
        <w:ind w:left="720"/>
        <w:contextualSpacing/>
        <w:jc w:val="both"/>
        <w:rPr>
          <w:rFonts w:ascii="Calibri" w:hAnsi="Calibri"/>
          <w:sz w:val="20"/>
        </w:rPr>
      </w:pPr>
      <w:r w:rsidRPr="00566EAA">
        <w:rPr>
          <w:rFonts w:ascii="Calibri" w:hAnsi="Calibri"/>
          <w:sz w:val="20"/>
        </w:rPr>
        <w:t xml:space="preserve">Do you settle FX transactions via CLS? Describe the instruction and communication processes with the custodians. </w:t>
      </w:r>
    </w:p>
    <w:p w14:paraId="2BF69D8D" w14:textId="77777777" w:rsidR="00566EAA" w:rsidRPr="00566EAA" w:rsidRDefault="00566EAA" w:rsidP="00566EAA">
      <w:pPr>
        <w:tabs>
          <w:tab w:val="left" w:pos="360"/>
          <w:tab w:val="left" w:pos="720"/>
        </w:tabs>
        <w:spacing w:after="200" w:line="276" w:lineRule="auto"/>
        <w:ind w:left="720"/>
        <w:contextualSpacing/>
        <w:jc w:val="both"/>
        <w:rPr>
          <w:rFonts w:ascii="Calibri" w:hAnsi="Calibri"/>
          <w:sz w:val="20"/>
        </w:rPr>
      </w:pPr>
    </w:p>
    <w:p w14:paraId="2F06F78D" w14:textId="60146EE8" w:rsidR="00566EAA" w:rsidRDefault="00566EAA" w:rsidP="00566EAA">
      <w:pPr>
        <w:numPr>
          <w:ilvl w:val="0"/>
          <w:numId w:val="1"/>
        </w:numPr>
        <w:tabs>
          <w:tab w:val="clear" w:pos="360"/>
          <w:tab w:val="left" w:pos="720"/>
        </w:tabs>
        <w:spacing w:after="200" w:line="276" w:lineRule="auto"/>
        <w:ind w:left="720"/>
        <w:contextualSpacing/>
        <w:jc w:val="both"/>
        <w:rPr>
          <w:rFonts w:ascii="Calibri" w:hAnsi="Calibri"/>
          <w:sz w:val="20"/>
        </w:rPr>
      </w:pPr>
      <w:r w:rsidRPr="00566EAA">
        <w:rPr>
          <w:rFonts w:ascii="Calibri" w:hAnsi="Calibri"/>
          <w:sz w:val="20"/>
        </w:rPr>
        <w:t xml:space="preserve">Do you perform back-office activities by yourself or are such activities outsourced to an affiliate or a third party? If such activities are outsourced/subcontracted (either to an affiliate or third party), please provide the name of the company to which such activities are outsourced/subcontracted and describe your monitoring and tracking out procedures to assure that the company to which such activities are outsourced/subcontracted complies with the requirements? Are you considering outsourcing/subcontracting of any applicable back-office activities (either to an affiliate or third party) in the next two years?   </w:t>
      </w:r>
    </w:p>
    <w:p w14:paraId="0AEF9BEB" w14:textId="77777777" w:rsidR="00C736E2" w:rsidRPr="00566EAA" w:rsidRDefault="00C736E2" w:rsidP="00C736E2">
      <w:pPr>
        <w:tabs>
          <w:tab w:val="left" w:pos="360"/>
          <w:tab w:val="left" w:pos="720"/>
        </w:tabs>
        <w:spacing w:after="200" w:line="276" w:lineRule="auto"/>
        <w:contextualSpacing/>
        <w:jc w:val="both"/>
        <w:rPr>
          <w:rFonts w:ascii="Calibri" w:hAnsi="Calibri"/>
          <w:sz w:val="20"/>
        </w:rPr>
      </w:pPr>
    </w:p>
    <w:p w14:paraId="3953A115" w14:textId="77777777" w:rsidR="00566EAA" w:rsidRPr="00566EAA" w:rsidRDefault="00566EAA" w:rsidP="00566EAA">
      <w:pPr>
        <w:numPr>
          <w:ilvl w:val="0"/>
          <w:numId w:val="1"/>
        </w:numPr>
        <w:tabs>
          <w:tab w:val="clear" w:pos="360"/>
          <w:tab w:val="left" w:pos="720"/>
        </w:tabs>
        <w:spacing w:after="200" w:line="276" w:lineRule="auto"/>
        <w:ind w:left="720"/>
        <w:contextualSpacing/>
        <w:jc w:val="both"/>
        <w:rPr>
          <w:rFonts w:ascii="Calibri" w:hAnsi="Calibri"/>
          <w:sz w:val="20"/>
        </w:rPr>
      </w:pPr>
      <w:r w:rsidRPr="00566EAA">
        <w:rPr>
          <w:rFonts w:ascii="Calibri" w:hAnsi="Calibri"/>
          <w:sz w:val="20"/>
        </w:rPr>
        <w:t xml:space="preserve">How do you monitor and how do you implement changes in the custodian and clearing broker related to operational procedures (such as deadlines, settlement instructions, market, and regulatory requirements)? </w:t>
      </w:r>
    </w:p>
    <w:p w14:paraId="585779B2" w14:textId="77777777" w:rsidR="00566EAA" w:rsidRPr="00566EAA" w:rsidRDefault="00566EAA" w:rsidP="00566EAA">
      <w:pPr>
        <w:tabs>
          <w:tab w:val="left" w:pos="360"/>
        </w:tabs>
        <w:spacing w:after="200" w:line="276" w:lineRule="auto"/>
        <w:ind w:left="720"/>
        <w:contextualSpacing/>
        <w:jc w:val="both"/>
        <w:rPr>
          <w:rFonts w:ascii="Calibri" w:hAnsi="Calibri"/>
          <w:sz w:val="20"/>
        </w:rPr>
      </w:pPr>
    </w:p>
    <w:p w14:paraId="2EE47E0D" w14:textId="5C480469" w:rsidR="00566EAA" w:rsidRPr="00566EAA" w:rsidRDefault="00566EAA" w:rsidP="00566EAA">
      <w:pPr>
        <w:jc w:val="both"/>
        <w:rPr>
          <w:rFonts w:ascii="Calibri" w:hAnsi="Calibri"/>
          <w:b/>
          <w:sz w:val="20"/>
        </w:rPr>
      </w:pPr>
      <w:r w:rsidRPr="00566EAA">
        <w:rPr>
          <w:rFonts w:ascii="Calibri" w:hAnsi="Calibri"/>
          <w:b/>
          <w:sz w:val="20"/>
        </w:rPr>
        <w:lastRenderedPageBreak/>
        <w:t>CLIENT SERVICE</w:t>
      </w:r>
      <w:r w:rsidR="00C736E2">
        <w:rPr>
          <w:rFonts w:ascii="Calibri" w:hAnsi="Calibri"/>
          <w:b/>
          <w:sz w:val="20"/>
        </w:rPr>
        <w:t xml:space="preserve"> FOR </w:t>
      </w:r>
      <w:r w:rsidR="00C47467">
        <w:rPr>
          <w:rFonts w:ascii="Calibri" w:hAnsi="Calibri"/>
          <w:b/>
          <w:sz w:val="20"/>
        </w:rPr>
        <w:t>BACK-OFFICE</w:t>
      </w:r>
      <w:r w:rsidR="00C736E2">
        <w:rPr>
          <w:rFonts w:ascii="Calibri" w:hAnsi="Calibri"/>
          <w:b/>
          <w:sz w:val="20"/>
        </w:rPr>
        <w:t xml:space="preserve"> ACTIVITIES</w:t>
      </w:r>
    </w:p>
    <w:p w14:paraId="0EC49124" w14:textId="77777777" w:rsidR="00566EAA" w:rsidRPr="00566EAA" w:rsidRDefault="00566EAA" w:rsidP="00566EAA">
      <w:pPr>
        <w:jc w:val="both"/>
        <w:rPr>
          <w:rFonts w:ascii="Calibri" w:hAnsi="Calibri"/>
          <w:b/>
          <w:sz w:val="20"/>
        </w:rPr>
      </w:pPr>
    </w:p>
    <w:p w14:paraId="2600D272" w14:textId="77777777" w:rsidR="00566EAA" w:rsidRPr="00566EAA" w:rsidRDefault="00566EAA" w:rsidP="00566EAA">
      <w:pPr>
        <w:numPr>
          <w:ilvl w:val="0"/>
          <w:numId w:val="1"/>
        </w:numPr>
        <w:tabs>
          <w:tab w:val="clear" w:pos="360"/>
          <w:tab w:val="left" w:pos="720"/>
        </w:tabs>
        <w:spacing w:after="200" w:line="276" w:lineRule="auto"/>
        <w:ind w:left="720"/>
        <w:contextualSpacing/>
        <w:jc w:val="both"/>
        <w:rPr>
          <w:rFonts w:ascii="Calibri" w:hAnsi="Calibri"/>
          <w:sz w:val="20"/>
        </w:rPr>
      </w:pPr>
      <w:r w:rsidRPr="00566EAA">
        <w:rPr>
          <w:rFonts w:ascii="Calibri" w:hAnsi="Calibri"/>
          <w:sz w:val="20"/>
        </w:rPr>
        <w:t>Describe the communication procedures with clients and with custodian banks.  Include degree of automation, timeliness, escalation procedures and controls in place and back-up structure for the client service group to guaranty a timely and effective response.</w:t>
      </w:r>
    </w:p>
    <w:p w14:paraId="08961404" w14:textId="77777777" w:rsidR="00566EAA" w:rsidRPr="00566EAA" w:rsidRDefault="00566EAA" w:rsidP="00566EAA">
      <w:pPr>
        <w:tabs>
          <w:tab w:val="left" w:pos="360"/>
          <w:tab w:val="left" w:pos="720"/>
        </w:tabs>
        <w:spacing w:after="200" w:line="276" w:lineRule="auto"/>
        <w:ind w:left="720"/>
        <w:contextualSpacing/>
        <w:jc w:val="both"/>
        <w:rPr>
          <w:rFonts w:ascii="Calibri" w:hAnsi="Calibri"/>
          <w:sz w:val="20"/>
        </w:rPr>
      </w:pPr>
    </w:p>
    <w:p w14:paraId="008AA490" w14:textId="5636236B" w:rsidR="00566EAA" w:rsidRPr="00566EAA" w:rsidRDefault="00C47467" w:rsidP="00566EAA">
      <w:pPr>
        <w:numPr>
          <w:ilvl w:val="0"/>
          <w:numId w:val="1"/>
        </w:numPr>
        <w:tabs>
          <w:tab w:val="clear" w:pos="360"/>
          <w:tab w:val="left" w:pos="720"/>
        </w:tabs>
        <w:spacing w:after="200" w:line="276" w:lineRule="auto"/>
        <w:ind w:left="720"/>
        <w:contextualSpacing/>
        <w:jc w:val="both"/>
        <w:rPr>
          <w:rFonts w:ascii="Calibri" w:hAnsi="Calibri"/>
          <w:sz w:val="20"/>
        </w:rPr>
      </w:pPr>
      <w:r w:rsidRPr="00566EAA">
        <w:rPr>
          <w:rFonts w:ascii="Calibri" w:hAnsi="Calibri"/>
          <w:sz w:val="20"/>
        </w:rPr>
        <w:t>Considering</w:t>
      </w:r>
      <w:r w:rsidR="00566EAA" w:rsidRPr="00566EAA">
        <w:rPr>
          <w:rFonts w:ascii="Calibri" w:hAnsi="Calibri"/>
          <w:sz w:val="20"/>
        </w:rPr>
        <w:t xml:space="preserve"> that BdlR </w:t>
      </w:r>
      <w:r w:rsidRPr="00566EAA">
        <w:rPr>
          <w:rFonts w:ascii="Calibri" w:hAnsi="Calibri"/>
          <w:sz w:val="20"/>
        </w:rPr>
        <w:t>is in</w:t>
      </w:r>
      <w:r w:rsidR="00566EAA" w:rsidRPr="00566EAA">
        <w:rPr>
          <w:rFonts w:ascii="Calibri" w:hAnsi="Calibri"/>
          <w:sz w:val="20"/>
        </w:rPr>
        <w:t xml:space="preserve"> Eastern / Central Standard Time (NY), depending upon the time of the year, indicate how and when clients can contact you.   </w:t>
      </w:r>
    </w:p>
    <w:p w14:paraId="61D7EA3F" w14:textId="77777777" w:rsidR="00566EAA" w:rsidRPr="00566EAA" w:rsidRDefault="00566EAA" w:rsidP="00566EAA">
      <w:pPr>
        <w:tabs>
          <w:tab w:val="left" w:pos="360"/>
          <w:tab w:val="left" w:pos="720"/>
        </w:tabs>
        <w:spacing w:after="200" w:line="276" w:lineRule="auto"/>
        <w:ind w:left="720"/>
        <w:contextualSpacing/>
        <w:jc w:val="both"/>
        <w:rPr>
          <w:rFonts w:ascii="Calibri" w:hAnsi="Calibri"/>
          <w:sz w:val="20"/>
        </w:rPr>
      </w:pPr>
    </w:p>
    <w:p w14:paraId="33426D19" w14:textId="7F4BD2AF" w:rsidR="00566EAA" w:rsidRPr="00566EAA" w:rsidRDefault="00566EAA" w:rsidP="00566EAA">
      <w:pPr>
        <w:numPr>
          <w:ilvl w:val="0"/>
          <w:numId w:val="1"/>
        </w:numPr>
        <w:tabs>
          <w:tab w:val="clear" w:pos="360"/>
          <w:tab w:val="left" w:pos="720"/>
        </w:tabs>
        <w:spacing w:after="200" w:line="276" w:lineRule="auto"/>
        <w:ind w:left="720"/>
        <w:contextualSpacing/>
        <w:jc w:val="both"/>
        <w:rPr>
          <w:rFonts w:ascii="Calibri" w:hAnsi="Calibri"/>
          <w:sz w:val="20"/>
        </w:rPr>
      </w:pPr>
      <w:r w:rsidRPr="00566EAA">
        <w:rPr>
          <w:rFonts w:ascii="Calibri" w:hAnsi="Calibri"/>
          <w:sz w:val="20"/>
        </w:rPr>
        <w:t xml:space="preserve">Please provide your views on the major issues facing the industry and those that you anticipate will demand attention in the next five years. (We are referring to issues relating to custody, settlements, </w:t>
      </w:r>
      <w:r w:rsidR="00C47467" w:rsidRPr="00566EAA">
        <w:rPr>
          <w:rFonts w:ascii="Calibri" w:hAnsi="Calibri"/>
          <w:sz w:val="20"/>
        </w:rPr>
        <w:t>accounting,</w:t>
      </w:r>
      <w:r w:rsidRPr="00566EAA">
        <w:rPr>
          <w:rFonts w:ascii="Calibri" w:hAnsi="Calibri"/>
          <w:sz w:val="20"/>
        </w:rPr>
        <w:t xml:space="preserve"> and any other topic that can be considered as relevant to back offices).</w:t>
      </w:r>
    </w:p>
    <w:p w14:paraId="166020D7" w14:textId="77777777" w:rsidR="00566EAA" w:rsidRPr="00566EAA" w:rsidRDefault="00566EAA" w:rsidP="00566EAA">
      <w:pPr>
        <w:tabs>
          <w:tab w:val="left" w:pos="360"/>
          <w:tab w:val="left" w:pos="720"/>
        </w:tabs>
        <w:spacing w:after="200" w:line="276" w:lineRule="auto"/>
        <w:ind w:left="720"/>
        <w:contextualSpacing/>
        <w:jc w:val="both"/>
        <w:rPr>
          <w:rFonts w:ascii="Calibri" w:hAnsi="Calibri"/>
          <w:sz w:val="20"/>
        </w:rPr>
      </w:pPr>
    </w:p>
    <w:p w14:paraId="00D899E6" w14:textId="77777777" w:rsidR="00566EAA" w:rsidRPr="00566EAA" w:rsidRDefault="00566EAA" w:rsidP="00566EAA">
      <w:pPr>
        <w:numPr>
          <w:ilvl w:val="0"/>
          <w:numId w:val="1"/>
        </w:numPr>
        <w:tabs>
          <w:tab w:val="clear" w:pos="360"/>
          <w:tab w:val="left" w:pos="720"/>
        </w:tabs>
        <w:spacing w:after="200" w:line="276" w:lineRule="auto"/>
        <w:ind w:left="720"/>
        <w:contextualSpacing/>
        <w:jc w:val="both"/>
        <w:rPr>
          <w:rFonts w:ascii="Calibri" w:hAnsi="Calibri"/>
          <w:sz w:val="20"/>
        </w:rPr>
      </w:pPr>
      <w:r w:rsidRPr="00566EAA">
        <w:rPr>
          <w:rFonts w:ascii="Calibri" w:hAnsi="Calibri"/>
          <w:sz w:val="20"/>
        </w:rPr>
        <w:t xml:space="preserve">Do you produce bulletins or news flashes on the topics mentioned in the above question which could be shared with BdlR? </w:t>
      </w:r>
    </w:p>
    <w:p w14:paraId="1DDF681E" w14:textId="77777777" w:rsidR="00F3040F" w:rsidRDefault="00F3040F" w:rsidP="00566EAA">
      <w:pPr>
        <w:jc w:val="both"/>
        <w:rPr>
          <w:rFonts w:ascii="Calibri" w:hAnsi="Calibri"/>
          <w:b/>
          <w:sz w:val="20"/>
        </w:rPr>
      </w:pPr>
    </w:p>
    <w:p w14:paraId="1094AC1A" w14:textId="5FB42AEB" w:rsidR="00566EAA" w:rsidRPr="00566EAA" w:rsidRDefault="00566EAA" w:rsidP="00566EAA">
      <w:pPr>
        <w:jc w:val="both"/>
        <w:rPr>
          <w:rFonts w:ascii="Calibri" w:hAnsi="Calibri"/>
          <w:b/>
          <w:sz w:val="20"/>
        </w:rPr>
      </w:pPr>
      <w:r w:rsidRPr="00566EAA">
        <w:rPr>
          <w:rFonts w:ascii="Calibri" w:hAnsi="Calibri"/>
          <w:b/>
          <w:sz w:val="20"/>
        </w:rPr>
        <w:t>REPORTING</w:t>
      </w:r>
    </w:p>
    <w:p w14:paraId="329B26FB" w14:textId="77777777" w:rsidR="00566EAA" w:rsidRPr="00566EAA" w:rsidRDefault="00566EAA" w:rsidP="00566EAA">
      <w:pPr>
        <w:jc w:val="both"/>
        <w:rPr>
          <w:rFonts w:ascii="Calibri" w:hAnsi="Calibri"/>
          <w:b/>
          <w:sz w:val="20"/>
        </w:rPr>
      </w:pPr>
    </w:p>
    <w:p w14:paraId="05333FBE" w14:textId="77777777" w:rsidR="00566EAA" w:rsidRPr="00566EAA" w:rsidRDefault="00566EAA" w:rsidP="00566EAA">
      <w:pPr>
        <w:numPr>
          <w:ilvl w:val="0"/>
          <w:numId w:val="7"/>
        </w:numPr>
        <w:tabs>
          <w:tab w:val="clear" w:pos="360"/>
          <w:tab w:val="left" w:pos="810"/>
        </w:tabs>
        <w:ind w:left="720"/>
        <w:jc w:val="both"/>
        <w:rPr>
          <w:rFonts w:ascii="Calibri" w:hAnsi="Calibri"/>
          <w:sz w:val="20"/>
        </w:rPr>
      </w:pPr>
      <w:r w:rsidRPr="00566EAA">
        <w:rPr>
          <w:rFonts w:ascii="Calibri" w:hAnsi="Calibri"/>
          <w:sz w:val="20"/>
        </w:rPr>
        <w:t>Does your firm have the capability to develop, configure and generate reports resulting from specific requirements from the client? Please, also consider in your answer, modifying your standard reports to satisfy a specific requirement from the client, such as format, content, frequency, delivery method or special considerations (e.g.  if there is no trading activity, the Adviser will send a report or message with a note: “No trading activity to report for [date]” or changes in the format reports will be informed to BDLR with at least 1 month in advance, considering that such reports may be interfaced as part of the BDLR’s automatic procedures).</w:t>
      </w:r>
    </w:p>
    <w:p w14:paraId="1A2121F9" w14:textId="77777777" w:rsidR="00566EAA" w:rsidRPr="00566EAA" w:rsidRDefault="00566EAA" w:rsidP="00566EAA">
      <w:pPr>
        <w:tabs>
          <w:tab w:val="left" w:pos="360"/>
          <w:tab w:val="left" w:pos="810"/>
        </w:tabs>
        <w:ind w:left="720"/>
        <w:jc w:val="both"/>
        <w:rPr>
          <w:rFonts w:ascii="Calibri" w:hAnsi="Calibri"/>
          <w:sz w:val="20"/>
        </w:rPr>
      </w:pPr>
    </w:p>
    <w:p w14:paraId="0421034C" w14:textId="77777777" w:rsidR="00566EAA" w:rsidRPr="00566EAA" w:rsidRDefault="00566EAA" w:rsidP="00566EAA">
      <w:pPr>
        <w:numPr>
          <w:ilvl w:val="0"/>
          <w:numId w:val="7"/>
        </w:numPr>
        <w:tabs>
          <w:tab w:val="clear" w:pos="360"/>
          <w:tab w:val="left" w:pos="810"/>
        </w:tabs>
        <w:ind w:left="720"/>
        <w:jc w:val="both"/>
        <w:rPr>
          <w:rFonts w:ascii="Calibri" w:hAnsi="Calibri"/>
          <w:sz w:val="20"/>
        </w:rPr>
      </w:pPr>
      <w:r w:rsidRPr="00566EAA">
        <w:rPr>
          <w:rFonts w:ascii="Calibri" w:hAnsi="Calibri"/>
          <w:sz w:val="20"/>
        </w:rPr>
        <w:t xml:space="preserve">Please indicate if you have the capability to protect your reports using IT security tools as encryption or passwords, keeping the integrity and confidentiality of sensitive information. Please, also consider in your answer if this is a standard automatic process within your systems, or if it would require additional non-automatic or human intervention.  </w:t>
      </w:r>
    </w:p>
    <w:p w14:paraId="01882E6D" w14:textId="77777777" w:rsidR="00566EAA" w:rsidRPr="00566EAA" w:rsidRDefault="00566EAA" w:rsidP="00566EAA">
      <w:pPr>
        <w:tabs>
          <w:tab w:val="left" w:pos="810"/>
        </w:tabs>
        <w:ind w:left="720"/>
        <w:jc w:val="both"/>
        <w:rPr>
          <w:rFonts w:ascii="Calibri" w:hAnsi="Calibri"/>
          <w:sz w:val="20"/>
        </w:rPr>
      </w:pPr>
    </w:p>
    <w:p w14:paraId="6069C315" w14:textId="77777777" w:rsidR="00566EAA" w:rsidRPr="00566EAA" w:rsidRDefault="00566EAA" w:rsidP="00566EAA">
      <w:pPr>
        <w:numPr>
          <w:ilvl w:val="0"/>
          <w:numId w:val="1"/>
        </w:numPr>
        <w:tabs>
          <w:tab w:val="clear" w:pos="360"/>
          <w:tab w:val="left" w:pos="810"/>
        </w:tabs>
        <w:spacing w:after="200" w:line="276" w:lineRule="auto"/>
        <w:ind w:left="720"/>
        <w:contextualSpacing/>
        <w:jc w:val="both"/>
        <w:rPr>
          <w:rFonts w:ascii="Calibri" w:hAnsi="Calibri"/>
          <w:sz w:val="20"/>
        </w:rPr>
      </w:pPr>
      <w:r w:rsidRPr="00566EAA">
        <w:rPr>
          <w:rFonts w:ascii="Calibri" w:hAnsi="Calibri"/>
          <w:sz w:val="20"/>
        </w:rPr>
        <w:t>Please indicate in the table below if that you can comply (Yes/No) with providing the below listed reports on the required format and indicate whether reports will be delivered via email, web platform, swift, fax, other. If you consider necessary, please include any comment or additional specifications on the last column.</w:t>
      </w:r>
    </w:p>
    <w:p w14:paraId="546DD6A8" w14:textId="77777777" w:rsidR="00566EAA" w:rsidRPr="00566EAA" w:rsidRDefault="00566EAA" w:rsidP="00566EAA">
      <w:pPr>
        <w:tabs>
          <w:tab w:val="left" w:pos="360"/>
        </w:tabs>
        <w:ind w:left="810"/>
        <w:jc w:val="center"/>
      </w:pPr>
      <w:r w:rsidRPr="00566EAA">
        <w:rPr>
          <w:rFonts w:ascii="Calibri" w:hAnsi="Calibri"/>
          <w:b/>
          <w:sz w:val="20"/>
        </w:rPr>
        <w:t>Table B2</w:t>
      </w:r>
    </w:p>
    <w:tbl>
      <w:tblPr>
        <w:tblW w:w="890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1009"/>
        <w:gridCol w:w="2620"/>
        <w:gridCol w:w="865"/>
        <w:gridCol w:w="1383"/>
        <w:gridCol w:w="1440"/>
      </w:tblGrid>
      <w:tr w:rsidR="00566EAA" w:rsidRPr="00566EAA" w14:paraId="4A9A5415" w14:textId="77777777" w:rsidTr="001B37E7">
        <w:trPr>
          <w:trHeight w:val="998"/>
        </w:trPr>
        <w:tc>
          <w:tcPr>
            <w:tcW w:w="1585" w:type="dxa"/>
            <w:shd w:val="clear" w:color="auto" w:fill="auto"/>
            <w:noWrap/>
            <w:vAlign w:val="center"/>
            <w:hideMark/>
          </w:tcPr>
          <w:p w14:paraId="14D0C672" w14:textId="77777777" w:rsidR="00566EAA" w:rsidRPr="00566EAA" w:rsidRDefault="00566EAA" w:rsidP="00566EAA">
            <w:pPr>
              <w:widowControl/>
              <w:autoSpaceDE/>
              <w:autoSpaceDN/>
              <w:adjustRightInd/>
              <w:jc w:val="center"/>
              <w:rPr>
                <w:rFonts w:ascii="Calibri" w:hAnsi="Calibri"/>
                <w:b/>
                <w:bCs/>
                <w:color w:val="000000"/>
                <w:sz w:val="20"/>
                <w:szCs w:val="22"/>
              </w:rPr>
            </w:pPr>
            <w:r w:rsidRPr="00566EAA">
              <w:rPr>
                <w:rFonts w:ascii="Calibri" w:hAnsi="Calibri"/>
                <w:sz w:val="20"/>
              </w:rPr>
              <w:t xml:space="preserve">  </w:t>
            </w:r>
            <w:r w:rsidRPr="00566EAA">
              <w:rPr>
                <w:rFonts w:ascii="Calibri" w:hAnsi="Calibri"/>
                <w:b/>
                <w:bCs/>
                <w:color w:val="000000"/>
                <w:sz w:val="20"/>
                <w:szCs w:val="22"/>
              </w:rPr>
              <w:t>Daily reporting requirements</w:t>
            </w:r>
          </w:p>
        </w:tc>
        <w:tc>
          <w:tcPr>
            <w:tcW w:w="1009" w:type="dxa"/>
            <w:shd w:val="clear" w:color="auto" w:fill="auto"/>
            <w:noWrap/>
            <w:vAlign w:val="center"/>
            <w:hideMark/>
          </w:tcPr>
          <w:p w14:paraId="2859CDF8" w14:textId="77777777" w:rsidR="00566EAA" w:rsidRPr="00566EAA" w:rsidRDefault="00566EAA" w:rsidP="00566EAA">
            <w:pPr>
              <w:widowControl/>
              <w:autoSpaceDE/>
              <w:autoSpaceDN/>
              <w:adjustRightInd/>
              <w:jc w:val="center"/>
              <w:rPr>
                <w:rFonts w:ascii="Calibri" w:hAnsi="Calibri"/>
                <w:b/>
                <w:bCs/>
                <w:color w:val="000000"/>
                <w:sz w:val="20"/>
                <w:szCs w:val="22"/>
              </w:rPr>
            </w:pPr>
            <w:r w:rsidRPr="00566EAA">
              <w:rPr>
                <w:rFonts w:ascii="Calibri" w:hAnsi="Calibri"/>
                <w:b/>
                <w:bCs/>
                <w:color w:val="000000"/>
                <w:sz w:val="20"/>
                <w:szCs w:val="22"/>
              </w:rPr>
              <w:t>Preferred Format</w:t>
            </w:r>
          </w:p>
        </w:tc>
        <w:tc>
          <w:tcPr>
            <w:tcW w:w="2620" w:type="dxa"/>
          </w:tcPr>
          <w:p w14:paraId="183F72AC" w14:textId="77777777" w:rsidR="00566EAA" w:rsidRPr="00566EAA" w:rsidRDefault="00566EAA" w:rsidP="00566EAA">
            <w:pPr>
              <w:widowControl/>
              <w:autoSpaceDE/>
              <w:autoSpaceDN/>
              <w:adjustRightInd/>
              <w:rPr>
                <w:rFonts w:ascii="Calibri" w:hAnsi="Calibri"/>
                <w:b/>
                <w:bCs/>
                <w:color w:val="000000"/>
                <w:sz w:val="20"/>
                <w:szCs w:val="22"/>
              </w:rPr>
            </w:pPr>
          </w:p>
          <w:p w14:paraId="551EE036" w14:textId="77777777" w:rsidR="00566EAA" w:rsidRPr="00566EAA" w:rsidRDefault="00566EAA" w:rsidP="00566EAA">
            <w:pPr>
              <w:widowControl/>
              <w:autoSpaceDE/>
              <w:autoSpaceDN/>
              <w:adjustRightInd/>
              <w:jc w:val="center"/>
              <w:rPr>
                <w:rFonts w:ascii="Calibri" w:hAnsi="Calibri"/>
                <w:b/>
                <w:bCs/>
                <w:color w:val="000000"/>
                <w:sz w:val="20"/>
                <w:szCs w:val="22"/>
              </w:rPr>
            </w:pPr>
            <w:r w:rsidRPr="00566EAA">
              <w:rPr>
                <w:rFonts w:ascii="Calibri" w:hAnsi="Calibri"/>
                <w:b/>
                <w:bCs/>
                <w:color w:val="000000"/>
                <w:sz w:val="20"/>
                <w:szCs w:val="22"/>
              </w:rPr>
              <w:t>Description</w:t>
            </w:r>
          </w:p>
        </w:tc>
        <w:tc>
          <w:tcPr>
            <w:tcW w:w="865" w:type="dxa"/>
            <w:shd w:val="clear" w:color="auto" w:fill="auto"/>
            <w:noWrap/>
            <w:vAlign w:val="center"/>
            <w:hideMark/>
          </w:tcPr>
          <w:p w14:paraId="1C8C6C82" w14:textId="77777777" w:rsidR="00566EAA" w:rsidRPr="00566EAA" w:rsidRDefault="00566EAA" w:rsidP="00566EAA">
            <w:pPr>
              <w:widowControl/>
              <w:autoSpaceDE/>
              <w:autoSpaceDN/>
              <w:adjustRightInd/>
              <w:rPr>
                <w:rFonts w:ascii="Calibri" w:hAnsi="Calibri"/>
                <w:b/>
                <w:bCs/>
                <w:color w:val="000000"/>
                <w:sz w:val="20"/>
                <w:szCs w:val="22"/>
              </w:rPr>
            </w:pPr>
            <w:r w:rsidRPr="00566EAA">
              <w:rPr>
                <w:rFonts w:ascii="Calibri" w:hAnsi="Calibri"/>
                <w:b/>
                <w:bCs/>
                <w:color w:val="000000"/>
                <w:sz w:val="20"/>
                <w:szCs w:val="22"/>
              </w:rPr>
              <w:t>Yes / No</w:t>
            </w:r>
          </w:p>
        </w:tc>
        <w:tc>
          <w:tcPr>
            <w:tcW w:w="1383" w:type="dxa"/>
            <w:shd w:val="clear" w:color="auto" w:fill="auto"/>
            <w:vAlign w:val="center"/>
            <w:hideMark/>
          </w:tcPr>
          <w:p w14:paraId="522B787D" w14:textId="77777777" w:rsidR="00566EAA" w:rsidRPr="00566EAA" w:rsidRDefault="00566EAA" w:rsidP="00566EAA">
            <w:pPr>
              <w:widowControl/>
              <w:autoSpaceDE/>
              <w:autoSpaceDN/>
              <w:adjustRightInd/>
              <w:rPr>
                <w:rFonts w:ascii="Calibri" w:hAnsi="Calibri"/>
                <w:b/>
                <w:bCs/>
                <w:color w:val="000000"/>
                <w:sz w:val="20"/>
                <w:szCs w:val="22"/>
              </w:rPr>
            </w:pPr>
            <w:r w:rsidRPr="00566EAA">
              <w:rPr>
                <w:rFonts w:ascii="Calibri" w:hAnsi="Calibri"/>
                <w:b/>
                <w:bCs/>
                <w:color w:val="000000"/>
                <w:sz w:val="20"/>
                <w:szCs w:val="22"/>
              </w:rPr>
              <w:t>Current Delivery method(s) (email, web platform, swift, fax, other)</w:t>
            </w:r>
          </w:p>
        </w:tc>
        <w:tc>
          <w:tcPr>
            <w:tcW w:w="1440" w:type="dxa"/>
          </w:tcPr>
          <w:p w14:paraId="68BA3544" w14:textId="77777777" w:rsidR="00566EAA" w:rsidRPr="00566EAA" w:rsidRDefault="00566EAA" w:rsidP="00566EAA">
            <w:pPr>
              <w:widowControl/>
              <w:autoSpaceDE/>
              <w:autoSpaceDN/>
              <w:adjustRightInd/>
              <w:rPr>
                <w:rFonts w:ascii="Calibri" w:hAnsi="Calibri"/>
                <w:b/>
                <w:bCs/>
                <w:color w:val="000000"/>
                <w:sz w:val="20"/>
                <w:szCs w:val="22"/>
              </w:rPr>
            </w:pPr>
            <w:r w:rsidRPr="00566EAA">
              <w:rPr>
                <w:rFonts w:ascii="Calibri" w:hAnsi="Calibri"/>
                <w:b/>
                <w:bCs/>
                <w:color w:val="000000"/>
                <w:sz w:val="20"/>
                <w:szCs w:val="22"/>
              </w:rPr>
              <w:t>Alternate delivery method</w:t>
            </w:r>
            <w:r w:rsidRPr="00566EAA">
              <w:rPr>
                <w:rFonts w:ascii="Calibri" w:hAnsi="Calibri"/>
                <w:b/>
                <w:bCs/>
                <w:color w:val="000000"/>
              </w:rPr>
              <w:t xml:space="preserve">, </w:t>
            </w:r>
            <w:r w:rsidRPr="00566EAA">
              <w:rPr>
                <w:rFonts w:ascii="Calibri" w:hAnsi="Calibri"/>
                <w:b/>
                <w:bCs/>
                <w:color w:val="000000"/>
                <w:sz w:val="20"/>
                <w:szCs w:val="22"/>
              </w:rPr>
              <w:t>additional comments or specifications</w:t>
            </w:r>
          </w:p>
        </w:tc>
      </w:tr>
      <w:tr w:rsidR="00566EAA" w:rsidRPr="00566EAA" w14:paraId="6F07120B" w14:textId="77777777" w:rsidTr="001B37E7">
        <w:trPr>
          <w:trHeight w:val="506"/>
        </w:trPr>
        <w:tc>
          <w:tcPr>
            <w:tcW w:w="1585" w:type="dxa"/>
            <w:shd w:val="clear" w:color="auto" w:fill="auto"/>
            <w:hideMark/>
          </w:tcPr>
          <w:p w14:paraId="1D98966D"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Calibri" w:hAnsi="Calibri"/>
                <w:color w:val="000000"/>
                <w:sz w:val="16"/>
                <w:szCs w:val="16"/>
              </w:rPr>
              <w:t xml:space="preserve">End of day trading report by 6 pm EST of trade date. </w:t>
            </w:r>
          </w:p>
        </w:tc>
        <w:tc>
          <w:tcPr>
            <w:tcW w:w="1009" w:type="dxa"/>
            <w:shd w:val="clear" w:color="auto" w:fill="auto"/>
            <w:noWrap/>
            <w:vAlign w:val="center"/>
            <w:hideMark/>
          </w:tcPr>
          <w:p w14:paraId="01CFA38D" w14:textId="77777777" w:rsidR="00566EAA" w:rsidRPr="00566EAA" w:rsidRDefault="00566EAA" w:rsidP="00566EAA">
            <w:pPr>
              <w:widowControl/>
              <w:autoSpaceDE/>
              <w:autoSpaceDN/>
              <w:adjustRightInd/>
              <w:jc w:val="center"/>
              <w:rPr>
                <w:rFonts w:ascii="Calibri" w:hAnsi="Calibri"/>
                <w:color w:val="000000"/>
                <w:sz w:val="16"/>
                <w:szCs w:val="16"/>
              </w:rPr>
            </w:pPr>
            <w:r w:rsidRPr="00566EAA">
              <w:rPr>
                <w:rFonts w:ascii="Calibri" w:hAnsi="Calibri"/>
                <w:color w:val="000000"/>
                <w:sz w:val="16"/>
                <w:szCs w:val="16"/>
              </w:rPr>
              <w:t>Excel</w:t>
            </w:r>
          </w:p>
        </w:tc>
        <w:tc>
          <w:tcPr>
            <w:tcW w:w="2620" w:type="dxa"/>
          </w:tcPr>
          <w:p w14:paraId="15C2046F" w14:textId="77777777" w:rsidR="00566EAA" w:rsidRPr="005257E7" w:rsidRDefault="00566EAA" w:rsidP="00566EAA">
            <w:pPr>
              <w:widowControl/>
              <w:autoSpaceDE/>
              <w:autoSpaceDN/>
              <w:adjustRightInd/>
              <w:rPr>
                <w:rFonts w:asciiTheme="minorHAnsi" w:hAnsiTheme="minorHAnsi" w:cstheme="minorHAnsi"/>
                <w:color w:val="000000"/>
                <w:sz w:val="16"/>
                <w:szCs w:val="22"/>
              </w:rPr>
            </w:pPr>
            <w:r w:rsidRPr="005257E7">
              <w:rPr>
                <w:rFonts w:asciiTheme="minorHAnsi" w:hAnsiTheme="minorHAnsi" w:cstheme="minorHAnsi"/>
                <w:color w:val="000000"/>
                <w:sz w:val="16"/>
                <w:szCs w:val="22"/>
              </w:rPr>
              <w:t>Detailed report of all daily transactions, including any amendment or reversal.</w:t>
            </w:r>
          </w:p>
          <w:p w14:paraId="4F30D03F" w14:textId="77777777" w:rsidR="00566EAA" w:rsidRPr="00566EAA" w:rsidRDefault="00566EAA" w:rsidP="00566EAA">
            <w:pPr>
              <w:widowControl/>
              <w:autoSpaceDE/>
              <w:autoSpaceDN/>
              <w:adjustRightInd/>
              <w:rPr>
                <w:rFonts w:ascii="Calibri" w:hAnsi="Calibri"/>
                <w:color w:val="000000"/>
                <w:sz w:val="16"/>
                <w:szCs w:val="16"/>
              </w:rPr>
            </w:pPr>
            <w:r w:rsidRPr="00E23FF0">
              <w:rPr>
                <w:rFonts w:asciiTheme="minorHAnsi" w:hAnsiTheme="minorHAnsi" w:cstheme="minorHAnsi"/>
                <w:color w:val="000000"/>
                <w:sz w:val="16"/>
                <w:szCs w:val="16"/>
              </w:rPr>
              <w:t xml:space="preserve">This report must Include: transaction category (such as purchases, sales, collateral movements, variation margin, cash transfers, etc.),  quantity (original amount, current amount, factor/index ratio, principal </w:t>
            </w:r>
            <w:r w:rsidRPr="00E23FF0">
              <w:rPr>
                <w:rFonts w:asciiTheme="minorHAnsi" w:hAnsiTheme="minorHAnsi" w:cstheme="minorHAnsi"/>
                <w:color w:val="000000"/>
                <w:sz w:val="16"/>
                <w:szCs w:val="16"/>
              </w:rPr>
              <w:lastRenderedPageBreak/>
              <w:t>amount), accrued interest, proceeds,  traded price, currency, exchange rate, trade and value dates, commissions amount, counterparty identification (where applicable) (BIC code, legal entity name, branch and city), security identifier (ISIN, CUSIP or TICKER), transaction description, transaction type (such as fixed income, FX, cash movements, futures, TBAs, and other derivatives), reference and status (New, Modified, Cancelled) and  liquidation method and reference rate for NDFs where applicable.</w:t>
            </w:r>
          </w:p>
        </w:tc>
        <w:tc>
          <w:tcPr>
            <w:tcW w:w="865" w:type="dxa"/>
            <w:shd w:val="clear" w:color="auto" w:fill="auto"/>
            <w:noWrap/>
            <w:hideMark/>
          </w:tcPr>
          <w:p w14:paraId="1EB1DB07"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Calibri" w:hAnsi="Calibri"/>
                <w:color w:val="000000"/>
                <w:sz w:val="16"/>
                <w:szCs w:val="16"/>
              </w:rPr>
              <w:lastRenderedPageBreak/>
              <w:t> </w:t>
            </w:r>
          </w:p>
        </w:tc>
        <w:tc>
          <w:tcPr>
            <w:tcW w:w="1383" w:type="dxa"/>
            <w:shd w:val="clear" w:color="auto" w:fill="auto"/>
            <w:noWrap/>
            <w:hideMark/>
          </w:tcPr>
          <w:p w14:paraId="282C62BA"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Calibri" w:hAnsi="Calibri"/>
                <w:color w:val="000000"/>
                <w:sz w:val="16"/>
                <w:szCs w:val="16"/>
              </w:rPr>
              <w:t> </w:t>
            </w:r>
          </w:p>
        </w:tc>
        <w:tc>
          <w:tcPr>
            <w:tcW w:w="1440" w:type="dxa"/>
          </w:tcPr>
          <w:p w14:paraId="49D4427A" w14:textId="77777777" w:rsidR="00566EAA" w:rsidRPr="00566EAA" w:rsidRDefault="00566EAA" w:rsidP="00566EAA">
            <w:pPr>
              <w:widowControl/>
              <w:autoSpaceDE/>
              <w:autoSpaceDN/>
              <w:adjustRightInd/>
              <w:rPr>
                <w:rFonts w:ascii="Calibri" w:hAnsi="Calibri"/>
                <w:color w:val="000000"/>
                <w:sz w:val="16"/>
                <w:szCs w:val="16"/>
              </w:rPr>
            </w:pPr>
          </w:p>
        </w:tc>
      </w:tr>
      <w:tr w:rsidR="00566EAA" w:rsidRPr="00566EAA" w14:paraId="6305F835" w14:textId="77777777" w:rsidTr="001B37E7">
        <w:trPr>
          <w:trHeight w:val="1013"/>
        </w:trPr>
        <w:tc>
          <w:tcPr>
            <w:tcW w:w="1585" w:type="dxa"/>
            <w:shd w:val="clear" w:color="auto" w:fill="auto"/>
            <w:hideMark/>
          </w:tcPr>
          <w:p w14:paraId="7D4C1406"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Calibri" w:hAnsi="Calibri"/>
                <w:color w:val="000000"/>
                <w:sz w:val="16"/>
                <w:szCs w:val="16"/>
              </w:rPr>
              <w:t xml:space="preserve">Cash activity report by 12 pm EST on value date plus one. </w:t>
            </w:r>
          </w:p>
        </w:tc>
        <w:tc>
          <w:tcPr>
            <w:tcW w:w="1009" w:type="dxa"/>
            <w:shd w:val="clear" w:color="auto" w:fill="auto"/>
            <w:noWrap/>
            <w:vAlign w:val="center"/>
            <w:hideMark/>
          </w:tcPr>
          <w:p w14:paraId="6AA916E6" w14:textId="77777777" w:rsidR="00566EAA" w:rsidRPr="00566EAA" w:rsidRDefault="00566EAA" w:rsidP="00566EAA">
            <w:pPr>
              <w:widowControl/>
              <w:autoSpaceDE/>
              <w:autoSpaceDN/>
              <w:adjustRightInd/>
              <w:jc w:val="center"/>
              <w:rPr>
                <w:rFonts w:ascii="Calibri" w:hAnsi="Calibri"/>
                <w:color w:val="000000"/>
                <w:sz w:val="16"/>
                <w:szCs w:val="16"/>
              </w:rPr>
            </w:pPr>
            <w:r w:rsidRPr="00566EAA">
              <w:rPr>
                <w:rFonts w:ascii="Calibri" w:hAnsi="Calibri"/>
                <w:color w:val="000000"/>
                <w:sz w:val="16"/>
                <w:szCs w:val="16"/>
              </w:rPr>
              <w:t>Excel</w:t>
            </w:r>
          </w:p>
        </w:tc>
        <w:tc>
          <w:tcPr>
            <w:tcW w:w="2620" w:type="dxa"/>
          </w:tcPr>
          <w:p w14:paraId="73E064F8"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Theme="minorHAnsi" w:hAnsiTheme="minorHAnsi" w:cs="Calibri"/>
                <w:color w:val="000000"/>
                <w:sz w:val="16"/>
                <w:szCs w:val="16"/>
              </w:rPr>
              <w:t xml:space="preserve">This report is a detailed cash flow. Includes: </w:t>
            </w:r>
            <w:r w:rsidRPr="00566EAA">
              <w:rPr>
                <w:rFonts w:asciiTheme="minorHAnsi" w:hAnsiTheme="minorHAnsi" w:cs="Calibri"/>
                <w:color w:val="000000"/>
                <w:sz w:val="16"/>
                <w:szCs w:val="16"/>
              </w:rPr>
              <w:br/>
              <w:t xml:space="preserve"> - opening and closing balances by currency</w:t>
            </w:r>
            <w:r w:rsidRPr="00566EAA">
              <w:rPr>
                <w:rFonts w:asciiTheme="minorHAnsi" w:hAnsiTheme="minorHAnsi" w:cs="Calibri"/>
                <w:color w:val="000000"/>
                <w:sz w:val="16"/>
                <w:szCs w:val="16"/>
              </w:rPr>
              <w:br/>
              <w:t xml:space="preserve"> - individual cash debits and credits indicating transaction category and type, reference and description and Money Market Funds activity.</w:t>
            </w:r>
          </w:p>
        </w:tc>
        <w:tc>
          <w:tcPr>
            <w:tcW w:w="865" w:type="dxa"/>
            <w:shd w:val="clear" w:color="auto" w:fill="auto"/>
            <w:noWrap/>
            <w:hideMark/>
          </w:tcPr>
          <w:p w14:paraId="028E821F"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Calibri" w:hAnsi="Calibri"/>
                <w:color w:val="000000"/>
                <w:sz w:val="16"/>
                <w:szCs w:val="16"/>
              </w:rPr>
              <w:t> </w:t>
            </w:r>
          </w:p>
        </w:tc>
        <w:tc>
          <w:tcPr>
            <w:tcW w:w="1383" w:type="dxa"/>
            <w:shd w:val="clear" w:color="auto" w:fill="auto"/>
            <w:noWrap/>
            <w:hideMark/>
          </w:tcPr>
          <w:p w14:paraId="302294D6"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Calibri" w:hAnsi="Calibri"/>
                <w:color w:val="000000"/>
                <w:sz w:val="16"/>
                <w:szCs w:val="16"/>
              </w:rPr>
              <w:t> </w:t>
            </w:r>
          </w:p>
        </w:tc>
        <w:tc>
          <w:tcPr>
            <w:tcW w:w="1440" w:type="dxa"/>
          </w:tcPr>
          <w:p w14:paraId="39B4AAB7" w14:textId="77777777" w:rsidR="00566EAA" w:rsidRPr="00566EAA" w:rsidRDefault="00566EAA" w:rsidP="00566EAA">
            <w:pPr>
              <w:widowControl/>
              <w:autoSpaceDE/>
              <w:autoSpaceDN/>
              <w:adjustRightInd/>
              <w:rPr>
                <w:rFonts w:ascii="Calibri" w:hAnsi="Calibri"/>
                <w:color w:val="000000"/>
                <w:sz w:val="16"/>
                <w:szCs w:val="16"/>
              </w:rPr>
            </w:pPr>
          </w:p>
        </w:tc>
      </w:tr>
      <w:tr w:rsidR="00566EAA" w:rsidRPr="00566EAA" w14:paraId="24179E68" w14:textId="77777777" w:rsidTr="001B37E7">
        <w:trPr>
          <w:trHeight w:val="759"/>
        </w:trPr>
        <w:tc>
          <w:tcPr>
            <w:tcW w:w="1585" w:type="dxa"/>
            <w:shd w:val="clear" w:color="auto" w:fill="auto"/>
            <w:hideMark/>
          </w:tcPr>
          <w:p w14:paraId="770FFF43"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Calibri" w:hAnsi="Calibri"/>
                <w:color w:val="000000"/>
                <w:sz w:val="16"/>
                <w:szCs w:val="16"/>
              </w:rPr>
              <w:t>Cash reconciliation report with the custodian Bank by 12 pm EST on value date plus one.</w:t>
            </w:r>
          </w:p>
        </w:tc>
        <w:tc>
          <w:tcPr>
            <w:tcW w:w="1009" w:type="dxa"/>
            <w:shd w:val="clear" w:color="auto" w:fill="auto"/>
            <w:noWrap/>
            <w:vAlign w:val="center"/>
            <w:hideMark/>
          </w:tcPr>
          <w:p w14:paraId="3BC0B0C4" w14:textId="77777777" w:rsidR="00566EAA" w:rsidRPr="00566EAA" w:rsidRDefault="00566EAA" w:rsidP="00566EAA">
            <w:pPr>
              <w:widowControl/>
              <w:autoSpaceDE/>
              <w:autoSpaceDN/>
              <w:adjustRightInd/>
              <w:jc w:val="center"/>
              <w:rPr>
                <w:rFonts w:ascii="Calibri" w:hAnsi="Calibri"/>
                <w:color w:val="000000"/>
                <w:sz w:val="16"/>
                <w:szCs w:val="16"/>
              </w:rPr>
            </w:pPr>
            <w:r w:rsidRPr="00566EAA">
              <w:rPr>
                <w:rFonts w:ascii="Calibri" w:hAnsi="Calibri"/>
                <w:color w:val="000000"/>
                <w:sz w:val="16"/>
                <w:szCs w:val="16"/>
              </w:rPr>
              <w:t>Excel-Pdf</w:t>
            </w:r>
          </w:p>
        </w:tc>
        <w:tc>
          <w:tcPr>
            <w:tcW w:w="2620" w:type="dxa"/>
          </w:tcPr>
          <w:p w14:paraId="6A4A19C1"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Theme="minorHAnsi" w:hAnsiTheme="minorHAnsi" w:cs="Calibri"/>
                <w:color w:val="000000"/>
                <w:sz w:val="16"/>
                <w:szCs w:val="16"/>
              </w:rPr>
              <w:t>This report must show cash balances of both the Adviser and the Custodian and the exceptions or conciliatory items between the Adviser’s records and those of the Custodian.</w:t>
            </w:r>
          </w:p>
        </w:tc>
        <w:tc>
          <w:tcPr>
            <w:tcW w:w="865" w:type="dxa"/>
            <w:shd w:val="clear" w:color="auto" w:fill="auto"/>
            <w:noWrap/>
            <w:hideMark/>
          </w:tcPr>
          <w:p w14:paraId="37CAF70D"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Calibri" w:hAnsi="Calibri"/>
                <w:color w:val="000000"/>
                <w:sz w:val="16"/>
                <w:szCs w:val="16"/>
              </w:rPr>
              <w:t> </w:t>
            </w:r>
          </w:p>
        </w:tc>
        <w:tc>
          <w:tcPr>
            <w:tcW w:w="1383" w:type="dxa"/>
            <w:shd w:val="clear" w:color="auto" w:fill="auto"/>
            <w:noWrap/>
            <w:hideMark/>
          </w:tcPr>
          <w:p w14:paraId="007483D2"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Calibri" w:hAnsi="Calibri"/>
                <w:color w:val="000000"/>
                <w:sz w:val="16"/>
                <w:szCs w:val="16"/>
              </w:rPr>
              <w:t> </w:t>
            </w:r>
          </w:p>
        </w:tc>
        <w:tc>
          <w:tcPr>
            <w:tcW w:w="1440" w:type="dxa"/>
          </w:tcPr>
          <w:p w14:paraId="10F1B774" w14:textId="77777777" w:rsidR="00566EAA" w:rsidRPr="00566EAA" w:rsidRDefault="00566EAA" w:rsidP="00566EAA">
            <w:pPr>
              <w:widowControl/>
              <w:autoSpaceDE/>
              <w:autoSpaceDN/>
              <w:adjustRightInd/>
              <w:rPr>
                <w:rFonts w:ascii="Calibri" w:hAnsi="Calibri"/>
                <w:color w:val="000000"/>
                <w:sz w:val="16"/>
                <w:szCs w:val="16"/>
              </w:rPr>
            </w:pPr>
          </w:p>
        </w:tc>
      </w:tr>
      <w:tr w:rsidR="00566EAA" w:rsidRPr="00566EAA" w14:paraId="7605B99C" w14:textId="77777777" w:rsidTr="001B37E7">
        <w:trPr>
          <w:trHeight w:val="1266"/>
        </w:trPr>
        <w:tc>
          <w:tcPr>
            <w:tcW w:w="1585" w:type="dxa"/>
            <w:shd w:val="clear" w:color="auto" w:fill="auto"/>
            <w:hideMark/>
          </w:tcPr>
          <w:p w14:paraId="3924C2C7"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Calibri" w:hAnsi="Calibri"/>
                <w:color w:val="000000"/>
                <w:sz w:val="16"/>
                <w:szCs w:val="16"/>
              </w:rPr>
              <w:t xml:space="preserve">Futures cash report by 12 pm EST on value date plus one.  </w:t>
            </w:r>
          </w:p>
        </w:tc>
        <w:tc>
          <w:tcPr>
            <w:tcW w:w="1009" w:type="dxa"/>
            <w:shd w:val="clear" w:color="auto" w:fill="auto"/>
            <w:noWrap/>
            <w:vAlign w:val="center"/>
            <w:hideMark/>
          </w:tcPr>
          <w:p w14:paraId="525116F5" w14:textId="77777777" w:rsidR="00566EAA" w:rsidRPr="00566EAA" w:rsidRDefault="00566EAA" w:rsidP="00566EAA">
            <w:pPr>
              <w:widowControl/>
              <w:autoSpaceDE/>
              <w:autoSpaceDN/>
              <w:adjustRightInd/>
              <w:jc w:val="center"/>
              <w:rPr>
                <w:rFonts w:ascii="Calibri" w:hAnsi="Calibri"/>
                <w:color w:val="000000"/>
                <w:sz w:val="16"/>
                <w:szCs w:val="16"/>
              </w:rPr>
            </w:pPr>
            <w:r w:rsidRPr="00566EAA">
              <w:rPr>
                <w:rFonts w:ascii="Calibri" w:hAnsi="Calibri"/>
                <w:color w:val="000000"/>
                <w:sz w:val="16"/>
                <w:szCs w:val="16"/>
              </w:rPr>
              <w:t>Excel</w:t>
            </w:r>
          </w:p>
        </w:tc>
        <w:tc>
          <w:tcPr>
            <w:tcW w:w="2620" w:type="dxa"/>
          </w:tcPr>
          <w:p w14:paraId="0BEAA241"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Theme="minorHAnsi" w:hAnsiTheme="minorHAnsi"/>
                <w:color w:val="000000"/>
                <w:sz w:val="16"/>
                <w:szCs w:val="16"/>
              </w:rPr>
              <w:t>This file shows for each currency the activity in the margin accounts at the Futures Clearing Intermediary</w:t>
            </w:r>
          </w:p>
        </w:tc>
        <w:tc>
          <w:tcPr>
            <w:tcW w:w="865" w:type="dxa"/>
            <w:shd w:val="clear" w:color="auto" w:fill="auto"/>
            <w:noWrap/>
            <w:hideMark/>
          </w:tcPr>
          <w:p w14:paraId="435F44A5"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Calibri" w:hAnsi="Calibri"/>
                <w:color w:val="000000"/>
                <w:sz w:val="16"/>
                <w:szCs w:val="16"/>
              </w:rPr>
              <w:t> </w:t>
            </w:r>
          </w:p>
        </w:tc>
        <w:tc>
          <w:tcPr>
            <w:tcW w:w="1383" w:type="dxa"/>
            <w:shd w:val="clear" w:color="auto" w:fill="auto"/>
            <w:noWrap/>
            <w:hideMark/>
          </w:tcPr>
          <w:p w14:paraId="38D94E26"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Calibri" w:hAnsi="Calibri"/>
                <w:color w:val="000000"/>
                <w:sz w:val="16"/>
                <w:szCs w:val="16"/>
              </w:rPr>
              <w:t> </w:t>
            </w:r>
          </w:p>
        </w:tc>
        <w:tc>
          <w:tcPr>
            <w:tcW w:w="1440" w:type="dxa"/>
          </w:tcPr>
          <w:p w14:paraId="0397EA57" w14:textId="77777777" w:rsidR="00566EAA" w:rsidRPr="00566EAA" w:rsidRDefault="00566EAA" w:rsidP="00566EAA">
            <w:pPr>
              <w:widowControl/>
              <w:autoSpaceDE/>
              <w:autoSpaceDN/>
              <w:adjustRightInd/>
              <w:rPr>
                <w:rFonts w:ascii="Calibri" w:hAnsi="Calibri"/>
                <w:color w:val="000000"/>
                <w:sz w:val="16"/>
                <w:szCs w:val="16"/>
              </w:rPr>
            </w:pPr>
          </w:p>
        </w:tc>
      </w:tr>
      <w:tr w:rsidR="00566EAA" w:rsidRPr="00566EAA" w14:paraId="16CE48BA" w14:textId="77777777" w:rsidTr="001B37E7">
        <w:trPr>
          <w:trHeight w:val="506"/>
        </w:trPr>
        <w:tc>
          <w:tcPr>
            <w:tcW w:w="1585" w:type="dxa"/>
            <w:shd w:val="clear" w:color="auto" w:fill="auto"/>
            <w:hideMark/>
          </w:tcPr>
          <w:p w14:paraId="54AE83BE" w14:textId="0491B848" w:rsidR="00566EAA" w:rsidRPr="00566EAA" w:rsidRDefault="00566EAA" w:rsidP="00566EAA">
            <w:pPr>
              <w:widowControl/>
              <w:autoSpaceDE/>
              <w:autoSpaceDN/>
              <w:adjustRightInd/>
              <w:rPr>
                <w:rFonts w:ascii="Calibri" w:hAnsi="Calibri"/>
                <w:color w:val="000000"/>
                <w:sz w:val="16"/>
                <w:szCs w:val="16"/>
              </w:rPr>
            </w:pPr>
            <w:r w:rsidRPr="00566EAA">
              <w:rPr>
                <w:rFonts w:ascii="Calibri" w:hAnsi="Calibri"/>
                <w:color w:val="000000"/>
                <w:sz w:val="16"/>
                <w:szCs w:val="16"/>
              </w:rPr>
              <w:t xml:space="preserve">Futures cash reconciliation report with the </w:t>
            </w:r>
            <w:r w:rsidR="009022C2">
              <w:rPr>
                <w:rFonts w:ascii="Calibri" w:hAnsi="Calibri"/>
                <w:color w:val="000000"/>
                <w:sz w:val="16"/>
                <w:szCs w:val="16"/>
              </w:rPr>
              <w:t>FCM</w:t>
            </w:r>
            <w:r w:rsidR="009022C2" w:rsidRPr="00566EAA">
              <w:rPr>
                <w:rFonts w:ascii="Calibri" w:hAnsi="Calibri"/>
                <w:color w:val="000000"/>
                <w:sz w:val="16"/>
                <w:szCs w:val="16"/>
              </w:rPr>
              <w:t xml:space="preserve"> </w:t>
            </w:r>
            <w:r w:rsidRPr="00566EAA">
              <w:rPr>
                <w:rFonts w:ascii="Calibri" w:hAnsi="Calibri"/>
                <w:color w:val="000000"/>
                <w:sz w:val="16"/>
                <w:szCs w:val="16"/>
              </w:rPr>
              <w:t>by 12 pm EST on value date plus one.</w:t>
            </w:r>
          </w:p>
        </w:tc>
        <w:tc>
          <w:tcPr>
            <w:tcW w:w="1009" w:type="dxa"/>
            <w:shd w:val="clear" w:color="auto" w:fill="auto"/>
            <w:noWrap/>
            <w:vAlign w:val="center"/>
            <w:hideMark/>
          </w:tcPr>
          <w:p w14:paraId="4600E36B" w14:textId="77777777" w:rsidR="00566EAA" w:rsidRPr="00566EAA" w:rsidRDefault="00566EAA" w:rsidP="00566EAA">
            <w:pPr>
              <w:widowControl/>
              <w:autoSpaceDE/>
              <w:autoSpaceDN/>
              <w:adjustRightInd/>
              <w:jc w:val="center"/>
              <w:rPr>
                <w:rFonts w:ascii="Calibri" w:hAnsi="Calibri"/>
                <w:color w:val="000000"/>
                <w:sz w:val="16"/>
                <w:szCs w:val="16"/>
              </w:rPr>
            </w:pPr>
            <w:r w:rsidRPr="00566EAA">
              <w:rPr>
                <w:rFonts w:ascii="Calibri" w:hAnsi="Calibri"/>
                <w:color w:val="000000"/>
                <w:sz w:val="16"/>
                <w:szCs w:val="16"/>
              </w:rPr>
              <w:t>Excel-Pdf</w:t>
            </w:r>
          </w:p>
        </w:tc>
        <w:tc>
          <w:tcPr>
            <w:tcW w:w="2620" w:type="dxa"/>
          </w:tcPr>
          <w:p w14:paraId="2B216015" w14:textId="613B0802" w:rsidR="00566EAA" w:rsidRPr="00566EAA" w:rsidRDefault="00566EAA" w:rsidP="00566EAA">
            <w:pPr>
              <w:widowControl/>
              <w:autoSpaceDE/>
              <w:autoSpaceDN/>
              <w:adjustRightInd/>
              <w:rPr>
                <w:rFonts w:ascii="Calibri" w:hAnsi="Calibri"/>
                <w:color w:val="000000"/>
                <w:sz w:val="16"/>
                <w:szCs w:val="16"/>
              </w:rPr>
            </w:pPr>
            <w:r w:rsidRPr="00566EAA">
              <w:rPr>
                <w:rFonts w:asciiTheme="minorHAnsi" w:hAnsiTheme="minorHAnsi" w:cs="Calibri"/>
                <w:color w:val="000000"/>
                <w:sz w:val="16"/>
                <w:szCs w:val="16"/>
              </w:rPr>
              <w:t xml:space="preserve">This is a report with the reconciliation of the cash activity with each </w:t>
            </w:r>
            <w:r w:rsidR="009022C2">
              <w:rPr>
                <w:rFonts w:asciiTheme="minorHAnsi" w:hAnsiTheme="minorHAnsi" w:cs="Calibri"/>
                <w:color w:val="000000"/>
                <w:sz w:val="16"/>
                <w:szCs w:val="16"/>
              </w:rPr>
              <w:t>FCM</w:t>
            </w:r>
            <w:r w:rsidRPr="00566EAA">
              <w:rPr>
                <w:rFonts w:asciiTheme="minorHAnsi" w:hAnsiTheme="minorHAnsi" w:cs="Calibri"/>
                <w:color w:val="000000"/>
                <w:sz w:val="16"/>
                <w:szCs w:val="16"/>
              </w:rPr>
              <w:t>.</w:t>
            </w:r>
          </w:p>
        </w:tc>
        <w:tc>
          <w:tcPr>
            <w:tcW w:w="865" w:type="dxa"/>
            <w:shd w:val="clear" w:color="auto" w:fill="auto"/>
            <w:noWrap/>
            <w:hideMark/>
          </w:tcPr>
          <w:p w14:paraId="3A6FC1CC"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Calibri" w:hAnsi="Calibri"/>
                <w:color w:val="000000"/>
                <w:sz w:val="16"/>
                <w:szCs w:val="16"/>
              </w:rPr>
              <w:t> </w:t>
            </w:r>
          </w:p>
        </w:tc>
        <w:tc>
          <w:tcPr>
            <w:tcW w:w="1383" w:type="dxa"/>
            <w:shd w:val="clear" w:color="auto" w:fill="auto"/>
            <w:noWrap/>
            <w:hideMark/>
          </w:tcPr>
          <w:p w14:paraId="6C6A837A"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Calibri" w:hAnsi="Calibri"/>
                <w:color w:val="000000"/>
                <w:sz w:val="16"/>
                <w:szCs w:val="16"/>
              </w:rPr>
              <w:t> </w:t>
            </w:r>
          </w:p>
        </w:tc>
        <w:tc>
          <w:tcPr>
            <w:tcW w:w="1440" w:type="dxa"/>
          </w:tcPr>
          <w:p w14:paraId="4D42CD64" w14:textId="77777777" w:rsidR="00566EAA" w:rsidRPr="00566EAA" w:rsidRDefault="00566EAA" w:rsidP="00566EAA">
            <w:pPr>
              <w:widowControl/>
              <w:autoSpaceDE/>
              <w:autoSpaceDN/>
              <w:adjustRightInd/>
              <w:rPr>
                <w:rFonts w:ascii="Calibri" w:hAnsi="Calibri"/>
                <w:color w:val="000000"/>
                <w:sz w:val="16"/>
                <w:szCs w:val="16"/>
              </w:rPr>
            </w:pPr>
          </w:p>
        </w:tc>
      </w:tr>
      <w:tr w:rsidR="00566EAA" w:rsidRPr="00566EAA" w14:paraId="190B07CC" w14:textId="77777777" w:rsidTr="001B37E7">
        <w:trPr>
          <w:trHeight w:val="1013"/>
        </w:trPr>
        <w:tc>
          <w:tcPr>
            <w:tcW w:w="1585" w:type="dxa"/>
            <w:shd w:val="clear" w:color="auto" w:fill="auto"/>
            <w:hideMark/>
          </w:tcPr>
          <w:p w14:paraId="02C8C16B"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Calibri" w:hAnsi="Calibri"/>
                <w:color w:val="000000"/>
                <w:sz w:val="16"/>
                <w:szCs w:val="16"/>
              </w:rPr>
              <w:t xml:space="preserve">Account holdings report by 6 am EST on trade date plus one. </w:t>
            </w:r>
          </w:p>
        </w:tc>
        <w:tc>
          <w:tcPr>
            <w:tcW w:w="1009" w:type="dxa"/>
            <w:shd w:val="clear" w:color="auto" w:fill="auto"/>
            <w:noWrap/>
            <w:vAlign w:val="center"/>
            <w:hideMark/>
          </w:tcPr>
          <w:p w14:paraId="6AB0E209" w14:textId="77777777" w:rsidR="00566EAA" w:rsidRPr="00566EAA" w:rsidRDefault="00566EAA" w:rsidP="00566EAA">
            <w:pPr>
              <w:widowControl/>
              <w:autoSpaceDE/>
              <w:autoSpaceDN/>
              <w:adjustRightInd/>
              <w:jc w:val="center"/>
              <w:rPr>
                <w:rFonts w:ascii="Calibri" w:hAnsi="Calibri"/>
                <w:color w:val="000000"/>
                <w:sz w:val="16"/>
                <w:szCs w:val="16"/>
              </w:rPr>
            </w:pPr>
            <w:r w:rsidRPr="00566EAA">
              <w:rPr>
                <w:rFonts w:ascii="Calibri" w:hAnsi="Calibri"/>
                <w:color w:val="000000"/>
                <w:sz w:val="16"/>
                <w:szCs w:val="16"/>
              </w:rPr>
              <w:t>Excel-Pdf</w:t>
            </w:r>
          </w:p>
        </w:tc>
        <w:tc>
          <w:tcPr>
            <w:tcW w:w="2620" w:type="dxa"/>
          </w:tcPr>
          <w:p w14:paraId="1EDC6E02"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Theme="minorHAnsi" w:hAnsiTheme="minorHAnsi"/>
                <w:color w:val="000000"/>
                <w:sz w:val="16"/>
                <w:szCs w:val="16"/>
              </w:rPr>
              <w:t>This report includes: statement date, security identifier, quantity, market value, currency, exchange rate and, for derivatives such as FX Fwd., SWAPS and TBAs, must include transaction reference, deal and value dates, counterparty identification, Money Market Funds balances.</w:t>
            </w:r>
          </w:p>
        </w:tc>
        <w:tc>
          <w:tcPr>
            <w:tcW w:w="865" w:type="dxa"/>
            <w:shd w:val="clear" w:color="auto" w:fill="auto"/>
            <w:noWrap/>
            <w:hideMark/>
          </w:tcPr>
          <w:p w14:paraId="0974FB14"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Calibri" w:hAnsi="Calibri"/>
                <w:color w:val="000000"/>
                <w:sz w:val="16"/>
                <w:szCs w:val="16"/>
              </w:rPr>
              <w:t> </w:t>
            </w:r>
          </w:p>
        </w:tc>
        <w:tc>
          <w:tcPr>
            <w:tcW w:w="1383" w:type="dxa"/>
            <w:shd w:val="clear" w:color="auto" w:fill="auto"/>
            <w:noWrap/>
            <w:hideMark/>
          </w:tcPr>
          <w:p w14:paraId="67D0D227"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Calibri" w:hAnsi="Calibri"/>
                <w:color w:val="000000"/>
                <w:sz w:val="16"/>
                <w:szCs w:val="16"/>
              </w:rPr>
              <w:t> </w:t>
            </w:r>
          </w:p>
        </w:tc>
        <w:tc>
          <w:tcPr>
            <w:tcW w:w="1440" w:type="dxa"/>
          </w:tcPr>
          <w:p w14:paraId="511B2298" w14:textId="77777777" w:rsidR="00566EAA" w:rsidRPr="00566EAA" w:rsidRDefault="00566EAA" w:rsidP="00566EAA">
            <w:pPr>
              <w:widowControl/>
              <w:autoSpaceDE/>
              <w:autoSpaceDN/>
              <w:adjustRightInd/>
              <w:rPr>
                <w:rFonts w:ascii="Calibri" w:hAnsi="Calibri"/>
                <w:color w:val="000000"/>
                <w:sz w:val="16"/>
                <w:szCs w:val="16"/>
              </w:rPr>
            </w:pPr>
          </w:p>
        </w:tc>
      </w:tr>
      <w:tr w:rsidR="00566EAA" w:rsidRPr="00566EAA" w14:paraId="18D1DBF9" w14:textId="77777777" w:rsidTr="001B37E7">
        <w:trPr>
          <w:trHeight w:val="506"/>
        </w:trPr>
        <w:tc>
          <w:tcPr>
            <w:tcW w:w="1585" w:type="dxa"/>
            <w:shd w:val="clear" w:color="auto" w:fill="auto"/>
            <w:hideMark/>
          </w:tcPr>
          <w:p w14:paraId="5736EA22"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Calibri" w:hAnsi="Calibri"/>
                <w:color w:val="000000"/>
                <w:sz w:val="16"/>
                <w:szCs w:val="16"/>
              </w:rPr>
              <w:t>Open TBA Report by 12 pm EST on value date plus one</w:t>
            </w:r>
          </w:p>
        </w:tc>
        <w:tc>
          <w:tcPr>
            <w:tcW w:w="1009" w:type="dxa"/>
            <w:shd w:val="clear" w:color="auto" w:fill="auto"/>
            <w:noWrap/>
            <w:vAlign w:val="center"/>
            <w:hideMark/>
          </w:tcPr>
          <w:p w14:paraId="70C11010" w14:textId="77777777" w:rsidR="00566EAA" w:rsidRPr="00566EAA" w:rsidRDefault="00566EAA" w:rsidP="00566EAA">
            <w:pPr>
              <w:widowControl/>
              <w:autoSpaceDE/>
              <w:autoSpaceDN/>
              <w:adjustRightInd/>
              <w:jc w:val="center"/>
              <w:rPr>
                <w:rFonts w:ascii="Calibri" w:hAnsi="Calibri"/>
                <w:color w:val="000000"/>
                <w:sz w:val="16"/>
                <w:szCs w:val="16"/>
              </w:rPr>
            </w:pPr>
            <w:r w:rsidRPr="00566EAA">
              <w:rPr>
                <w:rFonts w:ascii="Calibri" w:hAnsi="Calibri"/>
                <w:color w:val="000000"/>
                <w:sz w:val="16"/>
                <w:szCs w:val="16"/>
              </w:rPr>
              <w:t>Excel-Pdf</w:t>
            </w:r>
          </w:p>
        </w:tc>
        <w:tc>
          <w:tcPr>
            <w:tcW w:w="2620" w:type="dxa"/>
          </w:tcPr>
          <w:p w14:paraId="39921D5D"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Theme="minorHAnsi" w:hAnsiTheme="minorHAnsi"/>
                <w:color w:val="000000"/>
                <w:sz w:val="16"/>
                <w:szCs w:val="16"/>
              </w:rPr>
              <w:t>This report shows every outstanding TBA position. It includes trade type, trade date, settlement date, coupon rate, quantities, price, derivative identifier and counterparty identification.</w:t>
            </w:r>
          </w:p>
        </w:tc>
        <w:tc>
          <w:tcPr>
            <w:tcW w:w="865" w:type="dxa"/>
            <w:shd w:val="clear" w:color="auto" w:fill="auto"/>
            <w:noWrap/>
            <w:hideMark/>
          </w:tcPr>
          <w:p w14:paraId="357D53D3"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Calibri" w:hAnsi="Calibri"/>
                <w:color w:val="000000"/>
                <w:sz w:val="16"/>
                <w:szCs w:val="16"/>
              </w:rPr>
              <w:t> </w:t>
            </w:r>
          </w:p>
        </w:tc>
        <w:tc>
          <w:tcPr>
            <w:tcW w:w="1383" w:type="dxa"/>
            <w:shd w:val="clear" w:color="auto" w:fill="auto"/>
            <w:noWrap/>
            <w:hideMark/>
          </w:tcPr>
          <w:p w14:paraId="240593BB"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Calibri" w:hAnsi="Calibri"/>
                <w:color w:val="000000"/>
                <w:sz w:val="16"/>
                <w:szCs w:val="16"/>
              </w:rPr>
              <w:t> </w:t>
            </w:r>
          </w:p>
        </w:tc>
        <w:tc>
          <w:tcPr>
            <w:tcW w:w="1440" w:type="dxa"/>
          </w:tcPr>
          <w:p w14:paraId="05012AC1" w14:textId="77777777" w:rsidR="00566EAA" w:rsidRPr="00566EAA" w:rsidRDefault="00566EAA" w:rsidP="00566EAA">
            <w:pPr>
              <w:widowControl/>
              <w:autoSpaceDE/>
              <w:autoSpaceDN/>
              <w:adjustRightInd/>
              <w:rPr>
                <w:rFonts w:ascii="Calibri" w:hAnsi="Calibri"/>
                <w:color w:val="000000"/>
                <w:sz w:val="16"/>
                <w:szCs w:val="16"/>
              </w:rPr>
            </w:pPr>
          </w:p>
        </w:tc>
      </w:tr>
      <w:tr w:rsidR="00566EAA" w:rsidRPr="00566EAA" w14:paraId="24AD9EB6" w14:textId="77777777" w:rsidTr="001B37E7">
        <w:trPr>
          <w:trHeight w:val="506"/>
        </w:trPr>
        <w:tc>
          <w:tcPr>
            <w:tcW w:w="1585" w:type="dxa"/>
            <w:shd w:val="clear" w:color="auto" w:fill="auto"/>
            <w:hideMark/>
          </w:tcPr>
          <w:p w14:paraId="45F0993A"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Calibri" w:hAnsi="Calibri"/>
                <w:color w:val="000000"/>
                <w:sz w:val="16"/>
                <w:szCs w:val="16"/>
              </w:rPr>
              <w:t>Open FX Report by 6 am EST on value date plus one</w:t>
            </w:r>
          </w:p>
        </w:tc>
        <w:tc>
          <w:tcPr>
            <w:tcW w:w="1009" w:type="dxa"/>
            <w:shd w:val="clear" w:color="auto" w:fill="auto"/>
            <w:noWrap/>
            <w:vAlign w:val="center"/>
            <w:hideMark/>
          </w:tcPr>
          <w:p w14:paraId="3A3321A2" w14:textId="77777777" w:rsidR="00566EAA" w:rsidRPr="00566EAA" w:rsidRDefault="00566EAA" w:rsidP="00566EAA">
            <w:pPr>
              <w:widowControl/>
              <w:autoSpaceDE/>
              <w:autoSpaceDN/>
              <w:adjustRightInd/>
              <w:jc w:val="center"/>
              <w:rPr>
                <w:rFonts w:ascii="Calibri" w:hAnsi="Calibri"/>
                <w:color w:val="000000"/>
                <w:sz w:val="16"/>
                <w:szCs w:val="16"/>
              </w:rPr>
            </w:pPr>
            <w:r w:rsidRPr="00566EAA">
              <w:rPr>
                <w:rFonts w:ascii="Calibri" w:hAnsi="Calibri"/>
                <w:color w:val="000000"/>
                <w:sz w:val="16"/>
                <w:szCs w:val="16"/>
              </w:rPr>
              <w:t>Excel-Pdf</w:t>
            </w:r>
          </w:p>
        </w:tc>
        <w:tc>
          <w:tcPr>
            <w:tcW w:w="2620" w:type="dxa"/>
          </w:tcPr>
          <w:p w14:paraId="569E1C57"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Theme="minorHAnsi" w:hAnsiTheme="minorHAnsi"/>
                <w:color w:val="000000"/>
                <w:sz w:val="16"/>
                <w:szCs w:val="16"/>
              </w:rPr>
              <w:t>This report shows every outstanding FOREX position. It includes trade date, value date, currencies, spot rate, quantities, derivative identifier and counterparty identification.</w:t>
            </w:r>
          </w:p>
        </w:tc>
        <w:tc>
          <w:tcPr>
            <w:tcW w:w="865" w:type="dxa"/>
            <w:shd w:val="clear" w:color="auto" w:fill="auto"/>
            <w:noWrap/>
            <w:hideMark/>
          </w:tcPr>
          <w:p w14:paraId="0AB2234E"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Calibri" w:hAnsi="Calibri"/>
                <w:color w:val="000000"/>
                <w:sz w:val="16"/>
                <w:szCs w:val="16"/>
              </w:rPr>
              <w:t> </w:t>
            </w:r>
          </w:p>
        </w:tc>
        <w:tc>
          <w:tcPr>
            <w:tcW w:w="1383" w:type="dxa"/>
            <w:shd w:val="clear" w:color="auto" w:fill="auto"/>
            <w:noWrap/>
            <w:hideMark/>
          </w:tcPr>
          <w:p w14:paraId="6F0117D0"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Calibri" w:hAnsi="Calibri"/>
                <w:color w:val="000000"/>
                <w:sz w:val="16"/>
                <w:szCs w:val="16"/>
              </w:rPr>
              <w:t> </w:t>
            </w:r>
          </w:p>
        </w:tc>
        <w:tc>
          <w:tcPr>
            <w:tcW w:w="1440" w:type="dxa"/>
          </w:tcPr>
          <w:p w14:paraId="17FB7469" w14:textId="77777777" w:rsidR="00566EAA" w:rsidRPr="00566EAA" w:rsidRDefault="00566EAA" w:rsidP="00566EAA">
            <w:pPr>
              <w:widowControl/>
              <w:autoSpaceDE/>
              <w:autoSpaceDN/>
              <w:adjustRightInd/>
              <w:rPr>
                <w:rFonts w:ascii="Calibri" w:hAnsi="Calibri"/>
                <w:color w:val="000000"/>
                <w:sz w:val="16"/>
                <w:szCs w:val="16"/>
              </w:rPr>
            </w:pPr>
          </w:p>
        </w:tc>
      </w:tr>
      <w:tr w:rsidR="00566EAA" w:rsidRPr="00566EAA" w14:paraId="184B5312" w14:textId="77777777" w:rsidTr="001B37E7">
        <w:trPr>
          <w:trHeight w:val="521"/>
        </w:trPr>
        <w:tc>
          <w:tcPr>
            <w:tcW w:w="1585" w:type="dxa"/>
            <w:shd w:val="clear" w:color="auto" w:fill="auto"/>
            <w:hideMark/>
          </w:tcPr>
          <w:p w14:paraId="33AE794B"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Calibri" w:hAnsi="Calibri"/>
                <w:color w:val="000000"/>
                <w:sz w:val="16"/>
                <w:szCs w:val="16"/>
              </w:rPr>
              <w:t>Collateral report by 12 pm EST on value date plus one</w:t>
            </w:r>
          </w:p>
        </w:tc>
        <w:tc>
          <w:tcPr>
            <w:tcW w:w="1009" w:type="dxa"/>
            <w:shd w:val="clear" w:color="auto" w:fill="auto"/>
            <w:noWrap/>
            <w:vAlign w:val="center"/>
            <w:hideMark/>
          </w:tcPr>
          <w:p w14:paraId="47700F88" w14:textId="77777777" w:rsidR="00566EAA" w:rsidRPr="00566EAA" w:rsidRDefault="00566EAA" w:rsidP="00566EAA">
            <w:pPr>
              <w:widowControl/>
              <w:autoSpaceDE/>
              <w:autoSpaceDN/>
              <w:adjustRightInd/>
              <w:jc w:val="center"/>
              <w:rPr>
                <w:rFonts w:ascii="Calibri" w:hAnsi="Calibri"/>
                <w:color w:val="000000"/>
                <w:sz w:val="16"/>
                <w:szCs w:val="16"/>
              </w:rPr>
            </w:pPr>
            <w:r w:rsidRPr="00566EAA">
              <w:rPr>
                <w:rFonts w:ascii="Calibri" w:hAnsi="Calibri"/>
                <w:color w:val="000000"/>
                <w:sz w:val="16"/>
                <w:szCs w:val="16"/>
              </w:rPr>
              <w:t>Excel-Pdf</w:t>
            </w:r>
          </w:p>
        </w:tc>
        <w:tc>
          <w:tcPr>
            <w:tcW w:w="2620" w:type="dxa"/>
          </w:tcPr>
          <w:p w14:paraId="3110B3B7"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Theme="minorHAnsi" w:hAnsiTheme="minorHAnsi" w:cs="Calibri"/>
                <w:color w:val="000000"/>
                <w:sz w:val="16"/>
                <w:szCs w:val="16"/>
              </w:rPr>
              <w:t xml:space="preserve">This report shows daily collateral balances (cash and securities) for the portfolio including type (broker owned or client), description </w:t>
            </w:r>
            <w:r w:rsidRPr="00566EAA">
              <w:rPr>
                <w:rFonts w:asciiTheme="minorHAnsi" w:hAnsiTheme="minorHAnsi" w:cs="Calibri"/>
                <w:color w:val="000000"/>
                <w:sz w:val="16"/>
                <w:szCs w:val="16"/>
              </w:rPr>
              <w:lastRenderedPageBreak/>
              <w:t>(currency, security ID, nominal amount) and broker name.</w:t>
            </w:r>
          </w:p>
        </w:tc>
        <w:tc>
          <w:tcPr>
            <w:tcW w:w="865" w:type="dxa"/>
            <w:shd w:val="clear" w:color="auto" w:fill="auto"/>
            <w:noWrap/>
            <w:hideMark/>
          </w:tcPr>
          <w:p w14:paraId="68CB4F1E"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Calibri" w:hAnsi="Calibri"/>
                <w:color w:val="000000"/>
                <w:sz w:val="16"/>
                <w:szCs w:val="16"/>
              </w:rPr>
              <w:lastRenderedPageBreak/>
              <w:t> </w:t>
            </w:r>
          </w:p>
        </w:tc>
        <w:tc>
          <w:tcPr>
            <w:tcW w:w="1383" w:type="dxa"/>
            <w:shd w:val="clear" w:color="auto" w:fill="auto"/>
            <w:noWrap/>
            <w:hideMark/>
          </w:tcPr>
          <w:p w14:paraId="5AA7115B" w14:textId="77777777" w:rsidR="00566EAA" w:rsidRPr="00566EAA" w:rsidRDefault="00566EAA" w:rsidP="00566EAA">
            <w:pPr>
              <w:widowControl/>
              <w:autoSpaceDE/>
              <w:autoSpaceDN/>
              <w:adjustRightInd/>
              <w:rPr>
                <w:rFonts w:ascii="Calibri" w:hAnsi="Calibri"/>
                <w:color w:val="000000"/>
                <w:sz w:val="16"/>
                <w:szCs w:val="16"/>
              </w:rPr>
            </w:pPr>
          </w:p>
        </w:tc>
        <w:tc>
          <w:tcPr>
            <w:tcW w:w="1440" w:type="dxa"/>
          </w:tcPr>
          <w:p w14:paraId="5651B9A2" w14:textId="77777777" w:rsidR="00566EAA" w:rsidRPr="00566EAA" w:rsidRDefault="00566EAA" w:rsidP="00566EAA">
            <w:pPr>
              <w:widowControl/>
              <w:autoSpaceDE/>
              <w:autoSpaceDN/>
              <w:adjustRightInd/>
              <w:rPr>
                <w:rFonts w:ascii="Calibri" w:hAnsi="Calibri"/>
                <w:color w:val="000000"/>
                <w:sz w:val="16"/>
                <w:szCs w:val="16"/>
              </w:rPr>
            </w:pPr>
          </w:p>
        </w:tc>
      </w:tr>
    </w:tbl>
    <w:p w14:paraId="1CBE9D80" w14:textId="77777777" w:rsidR="00566EAA" w:rsidRPr="00566EAA" w:rsidRDefault="00566EAA" w:rsidP="00566EAA">
      <w:pPr>
        <w:tabs>
          <w:tab w:val="left" w:pos="360"/>
        </w:tabs>
        <w:ind w:left="810"/>
      </w:pPr>
    </w:p>
    <w:tbl>
      <w:tblPr>
        <w:tblW w:w="89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1080"/>
        <w:gridCol w:w="3060"/>
        <w:gridCol w:w="990"/>
        <w:gridCol w:w="1980"/>
      </w:tblGrid>
      <w:tr w:rsidR="00566EAA" w:rsidRPr="00566EAA" w14:paraId="17A6031E" w14:textId="77777777" w:rsidTr="001B37E7">
        <w:trPr>
          <w:trHeight w:val="1215"/>
        </w:trPr>
        <w:tc>
          <w:tcPr>
            <w:tcW w:w="1815" w:type="dxa"/>
            <w:shd w:val="clear" w:color="auto" w:fill="auto"/>
            <w:noWrap/>
            <w:vAlign w:val="center"/>
            <w:hideMark/>
          </w:tcPr>
          <w:p w14:paraId="57AD07AC" w14:textId="77777777" w:rsidR="00566EAA" w:rsidRPr="00566EAA" w:rsidRDefault="00566EAA" w:rsidP="00566EAA">
            <w:pPr>
              <w:widowControl/>
              <w:autoSpaceDE/>
              <w:autoSpaceDN/>
              <w:adjustRightInd/>
              <w:jc w:val="center"/>
              <w:rPr>
                <w:rFonts w:ascii="Calibri" w:hAnsi="Calibri"/>
                <w:b/>
                <w:bCs/>
                <w:color w:val="000000"/>
                <w:sz w:val="20"/>
                <w:szCs w:val="20"/>
              </w:rPr>
            </w:pPr>
            <w:r w:rsidRPr="00566EAA">
              <w:rPr>
                <w:rFonts w:ascii="Calibri" w:hAnsi="Calibri"/>
                <w:b/>
                <w:bCs/>
                <w:color w:val="000000"/>
                <w:sz w:val="20"/>
                <w:szCs w:val="20"/>
              </w:rPr>
              <w:t>Monthly reporting requirements</w:t>
            </w:r>
          </w:p>
        </w:tc>
        <w:tc>
          <w:tcPr>
            <w:tcW w:w="1080" w:type="dxa"/>
            <w:shd w:val="clear" w:color="auto" w:fill="auto"/>
            <w:noWrap/>
            <w:vAlign w:val="center"/>
            <w:hideMark/>
          </w:tcPr>
          <w:p w14:paraId="240C38F6" w14:textId="77777777" w:rsidR="00566EAA" w:rsidRPr="00566EAA" w:rsidRDefault="00566EAA" w:rsidP="00566EAA">
            <w:pPr>
              <w:widowControl/>
              <w:autoSpaceDE/>
              <w:autoSpaceDN/>
              <w:adjustRightInd/>
              <w:jc w:val="center"/>
              <w:rPr>
                <w:rFonts w:ascii="Calibri" w:hAnsi="Calibri"/>
                <w:b/>
                <w:bCs/>
                <w:color w:val="000000"/>
                <w:sz w:val="20"/>
                <w:szCs w:val="20"/>
              </w:rPr>
            </w:pPr>
            <w:r w:rsidRPr="00566EAA">
              <w:rPr>
                <w:rFonts w:ascii="Calibri" w:hAnsi="Calibri"/>
                <w:b/>
                <w:bCs/>
                <w:color w:val="000000"/>
                <w:sz w:val="20"/>
                <w:szCs w:val="20"/>
              </w:rPr>
              <w:t>Preferred Format</w:t>
            </w:r>
          </w:p>
        </w:tc>
        <w:tc>
          <w:tcPr>
            <w:tcW w:w="3060" w:type="dxa"/>
          </w:tcPr>
          <w:p w14:paraId="03F2094A" w14:textId="77777777" w:rsidR="00566EAA" w:rsidRPr="00566EAA" w:rsidRDefault="00566EAA" w:rsidP="00566EAA">
            <w:pPr>
              <w:widowControl/>
              <w:autoSpaceDE/>
              <w:autoSpaceDN/>
              <w:adjustRightInd/>
              <w:rPr>
                <w:rFonts w:ascii="Calibri" w:hAnsi="Calibri"/>
                <w:b/>
                <w:bCs/>
                <w:color w:val="000000"/>
                <w:sz w:val="20"/>
                <w:szCs w:val="22"/>
              </w:rPr>
            </w:pPr>
          </w:p>
          <w:p w14:paraId="775B2024" w14:textId="77777777" w:rsidR="00566EAA" w:rsidRPr="00566EAA" w:rsidRDefault="00566EAA" w:rsidP="00566EAA">
            <w:pPr>
              <w:widowControl/>
              <w:autoSpaceDE/>
              <w:autoSpaceDN/>
              <w:adjustRightInd/>
              <w:rPr>
                <w:rFonts w:ascii="Calibri" w:hAnsi="Calibri"/>
                <w:b/>
                <w:bCs/>
                <w:color w:val="000000"/>
                <w:sz w:val="20"/>
                <w:szCs w:val="22"/>
              </w:rPr>
            </w:pPr>
          </w:p>
          <w:p w14:paraId="7DECF11F" w14:textId="77777777" w:rsidR="00566EAA" w:rsidRPr="00566EAA" w:rsidRDefault="00566EAA" w:rsidP="00566EAA">
            <w:pPr>
              <w:widowControl/>
              <w:autoSpaceDE/>
              <w:autoSpaceDN/>
              <w:adjustRightInd/>
              <w:jc w:val="center"/>
              <w:rPr>
                <w:rFonts w:ascii="Calibri" w:hAnsi="Calibri"/>
                <w:b/>
                <w:bCs/>
                <w:color w:val="000000"/>
                <w:sz w:val="20"/>
                <w:szCs w:val="20"/>
              </w:rPr>
            </w:pPr>
            <w:r w:rsidRPr="00566EAA">
              <w:rPr>
                <w:rFonts w:ascii="Calibri" w:hAnsi="Calibri"/>
                <w:b/>
                <w:bCs/>
                <w:color w:val="000000"/>
                <w:sz w:val="20"/>
                <w:szCs w:val="22"/>
              </w:rPr>
              <w:t>Description</w:t>
            </w:r>
          </w:p>
        </w:tc>
        <w:tc>
          <w:tcPr>
            <w:tcW w:w="990" w:type="dxa"/>
            <w:shd w:val="clear" w:color="auto" w:fill="auto"/>
            <w:noWrap/>
            <w:vAlign w:val="center"/>
            <w:hideMark/>
          </w:tcPr>
          <w:p w14:paraId="05EB2FC5" w14:textId="77777777" w:rsidR="00566EAA" w:rsidRPr="00566EAA" w:rsidRDefault="00566EAA" w:rsidP="00566EAA">
            <w:pPr>
              <w:widowControl/>
              <w:autoSpaceDE/>
              <w:autoSpaceDN/>
              <w:adjustRightInd/>
              <w:rPr>
                <w:rFonts w:ascii="Calibri" w:hAnsi="Calibri"/>
                <w:b/>
                <w:bCs/>
                <w:color w:val="000000"/>
                <w:sz w:val="20"/>
                <w:szCs w:val="20"/>
              </w:rPr>
            </w:pPr>
            <w:r w:rsidRPr="00566EAA">
              <w:rPr>
                <w:rFonts w:ascii="Calibri" w:hAnsi="Calibri"/>
                <w:b/>
                <w:bCs/>
                <w:color w:val="000000"/>
                <w:sz w:val="20"/>
                <w:szCs w:val="20"/>
              </w:rPr>
              <w:t>Yes / No</w:t>
            </w:r>
          </w:p>
        </w:tc>
        <w:tc>
          <w:tcPr>
            <w:tcW w:w="1980" w:type="dxa"/>
            <w:shd w:val="clear" w:color="auto" w:fill="auto"/>
            <w:vAlign w:val="center"/>
            <w:hideMark/>
          </w:tcPr>
          <w:p w14:paraId="2A9455A2" w14:textId="77777777" w:rsidR="00566EAA" w:rsidRPr="00566EAA" w:rsidRDefault="00566EAA" w:rsidP="00566EAA">
            <w:pPr>
              <w:widowControl/>
              <w:autoSpaceDE/>
              <w:autoSpaceDN/>
              <w:adjustRightInd/>
              <w:rPr>
                <w:rFonts w:ascii="Calibri" w:hAnsi="Calibri"/>
                <w:b/>
                <w:bCs/>
                <w:color w:val="000000"/>
                <w:sz w:val="20"/>
                <w:szCs w:val="20"/>
              </w:rPr>
            </w:pPr>
            <w:r w:rsidRPr="00566EAA">
              <w:rPr>
                <w:rFonts w:ascii="Calibri" w:hAnsi="Calibri"/>
                <w:b/>
                <w:bCs/>
                <w:color w:val="000000"/>
                <w:sz w:val="20"/>
                <w:szCs w:val="20"/>
              </w:rPr>
              <w:t>Delivery method(s) (email, web platform, swift, fax, other)</w:t>
            </w:r>
          </w:p>
        </w:tc>
      </w:tr>
      <w:tr w:rsidR="00566EAA" w:rsidRPr="00566EAA" w14:paraId="6BEE0534" w14:textId="77777777" w:rsidTr="001B37E7">
        <w:trPr>
          <w:trHeight w:val="765"/>
        </w:trPr>
        <w:tc>
          <w:tcPr>
            <w:tcW w:w="1815" w:type="dxa"/>
            <w:shd w:val="clear" w:color="auto" w:fill="auto"/>
            <w:hideMark/>
          </w:tcPr>
          <w:p w14:paraId="56D25284"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Calibri" w:hAnsi="Calibri"/>
                <w:color w:val="000000"/>
                <w:sz w:val="16"/>
                <w:szCs w:val="16"/>
              </w:rPr>
              <w:t>Investment Management Report  by ten business days after month end</w:t>
            </w:r>
          </w:p>
        </w:tc>
        <w:tc>
          <w:tcPr>
            <w:tcW w:w="1080" w:type="dxa"/>
            <w:shd w:val="clear" w:color="auto" w:fill="auto"/>
            <w:noWrap/>
            <w:vAlign w:val="center"/>
            <w:hideMark/>
          </w:tcPr>
          <w:p w14:paraId="5DB469C5" w14:textId="77777777" w:rsidR="00566EAA" w:rsidRPr="00566EAA" w:rsidRDefault="00566EAA" w:rsidP="00566EAA">
            <w:pPr>
              <w:widowControl/>
              <w:autoSpaceDE/>
              <w:autoSpaceDN/>
              <w:adjustRightInd/>
              <w:jc w:val="center"/>
              <w:rPr>
                <w:rFonts w:ascii="Calibri" w:hAnsi="Calibri"/>
                <w:color w:val="000000"/>
                <w:sz w:val="16"/>
                <w:szCs w:val="16"/>
              </w:rPr>
            </w:pPr>
            <w:r w:rsidRPr="00566EAA">
              <w:rPr>
                <w:rFonts w:ascii="Calibri" w:hAnsi="Calibri"/>
                <w:color w:val="000000"/>
                <w:sz w:val="16"/>
                <w:szCs w:val="16"/>
              </w:rPr>
              <w:t>Excel</w:t>
            </w:r>
          </w:p>
        </w:tc>
        <w:tc>
          <w:tcPr>
            <w:tcW w:w="3060" w:type="dxa"/>
          </w:tcPr>
          <w:p w14:paraId="6D4A7FE8"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Calibri" w:hAnsi="Calibri"/>
                <w:color w:val="000000"/>
                <w:sz w:val="16"/>
                <w:szCs w:val="16"/>
              </w:rPr>
              <w:t>Risk and performance including the Information Ratio, composition by currency and the contribution to duration for the Index and for the portfolio by currency.</w:t>
            </w:r>
          </w:p>
        </w:tc>
        <w:tc>
          <w:tcPr>
            <w:tcW w:w="990" w:type="dxa"/>
            <w:shd w:val="clear" w:color="auto" w:fill="auto"/>
            <w:noWrap/>
            <w:vAlign w:val="bottom"/>
            <w:hideMark/>
          </w:tcPr>
          <w:p w14:paraId="5E19E336"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Calibri" w:hAnsi="Calibri"/>
                <w:color w:val="000000"/>
                <w:sz w:val="16"/>
                <w:szCs w:val="16"/>
              </w:rPr>
              <w:t> </w:t>
            </w:r>
          </w:p>
        </w:tc>
        <w:tc>
          <w:tcPr>
            <w:tcW w:w="1980" w:type="dxa"/>
            <w:shd w:val="clear" w:color="auto" w:fill="auto"/>
            <w:noWrap/>
            <w:vAlign w:val="bottom"/>
            <w:hideMark/>
          </w:tcPr>
          <w:p w14:paraId="222E793E"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Calibri" w:hAnsi="Calibri"/>
                <w:color w:val="000000"/>
                <w:sz w:val="16"/>
                <w:szCs w:val="16"/>
              </w:rPr>
              <w:t> </w:t>
            </w:r>
          </w:p>
        </w:tc>
      </w:tr>
      <w:tr w:rsidR="00566EAA" w:rsidRPr="00566EAA" w14:paraId="2AB983B4" w14:textId="77777777" w:rsidTr="001B37E7">
        <w:trPr>
          <w:trHeight w:val="510"/>
        </w:trPr>
        <w:tc>
          <w:tcPr>
            <w:tcW w:w="1815" w:type="dxa"/>
            <w:shd w:val="clear" w:color="auto" w:fill="auto"/>
            <w:hideMark/>
          </w:tcPr>
          <w:p w14:paraId="254A993F"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Calibri" w:hAnsi="Calibri"/>
                <w:color w:val="000000"/>
                <w:sz w:val="16"/>
                <w:szCs w:val="16"/>
              </w:rPr>
              <w:t xml:space="preserve">Preliminary monthly position file by 12pm [EST] of one business day after month end </w:t>
            </w:r>
          </w:p>
        </w:tc>
        <w:tc>
          <w:tcPr>
            <w:tcW w:w="1080" w:type="dxa"/>
            <w:shd w:val="clear" w:color="auto" w:fill="auto"/>
            <w:noWrap/>
            <w:vAlign w:val="center"/>
            <w:hideMark/>
          </w:tcPr>
          <w:p w14:paraId="39E5DB61" w14:textId="77777777" w:rsidR="00566EAA" w:rsidRPr="00566EAA" w:rsidRDefault="00566EAA" w:rsidP="00566EAA">
            <w:pPr>
              <w:widowControl/>
              <w:autoSpaceDE/>
              <w:autoSpaceDN/>
              <w:adjustRightInd/>
              <w:jc w:val="center"/>
              <w:rPr>
                <w:rFonts w:ascii="Calibri" w:hAnsi="Calibri"/>
                <w:color w:val="000000"/>
                <w:sz w:val="16"/>
                <w:szCs w:val="16"/>
              </w:rPr>
            </w:pPr>
            <w:r w:rsidRPr="00566EAA">
              <w:rPr>
                <w:rFonts w:ascii="Calibri" w:hAnsi="Calibri"/>
                <w:color w:val="000000"/>
                <w:sz w:val="16"/>
                <w:szCs w:val="16"/>
              </w:rPr>
              <w:t>Excel</w:t>
            </w:r>
          </w:p>
        </w:tc>
        <w:tc>
          <w:tcPr>
            <w:tcW w:w="3060" w:type="dxa"/>
          </w:tcPr>
          <w:p w14:paraId="421DFBBE" w14:textId="77777777" w:rsidR="00566EAA" w:rsidRPr="00566EAA" w:rsidRDefault="00566EAA" w:rsidP="00566EAA">
            <w:pPr>
              <w:widowControl/>
              <w:autoSpaceDE/>
              <w:autoSpaceDN/>
              <w:adjustRightInd/>
              <w:rPr>
                <w:rFonts w:asciiTheme="minorHAnsi" w:hAnsiTheme="minorHAnsi"/>
                <w:color w:val="000000"/>
                <w:sz w:val="16"/>
                <w:szCs w:val="16"/>
              </w:rPr>
            </w:pPr>
            <w:r w:rsidRPr="00566EAA">
              <w:rPr>
                <w:rFonts w:asciiTheme="minorHAnsi" w:hAnsiTheme="minorHAnsi"/>
                <w:color w:val="000000"/>
                <w:sz w:val="16"/>
                <w:szCs w:val="16"/>
              </w:rPr>
              <w:t>This report includes: statement date, security identifier, quantity, market value, currency, exchange rate and, for derivatives such as FX Fwd., SWAPS and TBAs, must include transaction reference, deal and value dates, counterparty identification, Money Market Funds balances.</w:t>
            </w:r>
          </w:p>
          <w:p w14:paraId="134F8A42"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Theme="minorHAnsi" w:hAnsiTheme="minorHAnsi"/>
                <w:color w:val="000000"/>
                <w:sz w:val="16"/>
                <w:szCs w:val="16"/>
              </w:rPr>
              <w:t>Preliminary reports are not expected to be internally reconciled with the custodian´s records</w:t>
            </w:r>
          </w:p>
        </w:tc>
        <w:tc>
          <w:tcPr>
            <w:tcW w:w="990" w:type="dxa"/>
            <w:shd w:val="clear" w:color="auto" w:fill="auto"/>
            <w:noWrap/>
            <w:vAlign w:val="bottom"/>
            <w:hideMark/>
          </w:tcPr>
          <w:p w14:paraId="6D77BE78"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Calibri" w:hAnsi="Calibri"/>
                <w:color w:val="000000"/>
                <w:sz w:val="16"/>
                <w:szCs w:val="16"/>
              </w:rPr>
              <w:t> </w:t>
            </w:r>
          </w:p>
        </w:tc>
        <w:tc>
          <w:tcPr>
            <w:tcW w:w="1980" w:type="dxa"/>
            <w:shd w:val="clear" w:color="auto" w:fill="auto"/>
            <w:noWrap/>
            <w:vAlign w:val="bottom"/>
            <w:hideMark/>
          </w:tcPr>
          <w:p w14:paraId="25D30026"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Calibri" w:hAnsi="Calibri"/>
                <w:color w:val="000000"/>
                <w:sz w:val="16"/>
                <w:szCs w:val="16"/>
              </w:rPr>
              <w:t> </w:t>
            </w:r>
          </w:p>
        </w:tc>
      </w:tr>
      <w:tr w:rsidR="00566EAA" w:rsidRPr="00566EAA" w14:paraId="2B892AFD" w14:textId="77777777" w:rsidTr="001B37E7">
        <w:trPr>
          <w:trHeight w:val="510"/>
        </w:trPr>
        <w:tc>
          <w:tcPr>
            <w:tcW w:w="1815" w:type="dxa"/>
            <w:shd w:val="clear" w:color="auto" w:fill="auto"/>
            <w:hideMark/>
          </w:tcPr>
          <w:p w14:paraId="29FE5853"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Calibri" w:hAnsi="Calibri"/>
                <w:color w:val="000000"/>
                <w:sz w:val="16"/>
                <w:szCs w:val="16"/>
              </w:rPr>
              <w:t>Audited End of the Month Holdings report by ten business days after month end</w:t>
            </w:r>
          </w:p>
        </w:tc>
        <w:tc>
          <w:tcPr>
            <w:tcW w:w="1080" w:type="dxa"/>
            <w:shd w:val="clear" w:color="auto" w:fill="auto"/>
            <w:noWrap/>
            <w:vAlign w:val="center"/>
            <w:hideMark/>
          </w:tcPr>
          <w:p w14:paraId="1D8F2A04" w14:textId="77777777" w:rsidR="00566EAA" w:rsidRPr="00566EAA" w:rsidRDefault="00566EAA" w:rsidP="00566EAA">
            <w:pPr>
              <w:widowControl/>
              <w:autoSpaceDE/>
              <w:autoSpaceDN/>
              <w:adjustRightInd/>
              <w:jc w:val="center"/>
              <w:rPr>
                <w:rFonts w:ascii="Calibri" w:hAnsi="Calibri"/>
                <w:color w:val="000000"/>
                <w:sz w:val="16"/>
                <w:szCs w:val="16"/>
              </w:rPr>
            </w:pPr>
            <w:r w:rsidRPr="00566EAA">
              <w:rPr>
                <w:rFonts w:ascii="Calibri" w:hAnsi="Calibri"/>
                <w:color w:val="000000"/>
                <w:sz w:val="16"/>
                <w:szCs w:val="16"/>
              </w:rPr>
              <w:t>Excel</w:t>
            </w:r>
          </w:p>
        </w:tc>
        <w:tc>
          <w:tcPr>
            <w:tcW w:w="3060" w:type="dxa"/>
          </w:tcPr>
          <w:p w14:paraId="184BA855"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Calibri" w:hAnsi="Calibri"/>
                <w:color w:val="000000"/>
                <w:sz w:val="16"/>
                <w:szCs w:val="16"/>
              </w:rPr>
              <w:t>This statement shows: date, security identifier, quantity, market value, currency, exchange rate and, for derivatives such as FX Fwd., SWAPS and TBAs, must include transaction reference, deal and value dates, counterparty identification, and Money Market Funds balances. Audited reports are those internally reconciled with the custodian´s records and checked by the Adviser.</w:t>
            </w:r>
          </w:p>
        </w:tc>
        <w:tc>
          <w:tcPr>
            <w:tcW w:w="990" w:type="dxa"/>
            <w:shd w:val="clear" w:color="auto" w:fill="auto"/>
            <w:noWrap/>
            <w:vAlign w:val="bottom"/>
            <w:hideMark/>
          </w:tcPr>
          <w:p w14:paraId="2985864B"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Calibri" w:hAnsi="Calibri"/>
                <w:color w:val="000000"/>
                <w:sz w:val="16"/>
                <w:szCs w:val="16"/>
              </w:rPr>
              <w:t> </w:t>
            </w:r>
          </w:p>
        </w:tc>
        <w:tc>
          <w:tcPr>
            <w:tcW w:w="1980" w:type="dxa"/>
            <w:shd w:val="clear" w:color="auto" w:fill="auto"/>
            <w:noWrap/>
            <w:vAlign w:val="bottom"/>
            <w:hideMark/>
          </w:tcPr>
          <w:p w14:paraId="027DB4AE"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Calibri" w:hAnsi="Calibri"/>
                <w:color w:val="000000"/>
                <w:sz w:val="16"/>
                <w:szCs w:val="16"/>
              </w:rPr>
              <w:t> </w:t>
            </w:r>
          </w:p>
        </w:tc>
      </w:tr>
      <w:tr w:rsidR="00566EAA" w:rsidRPr="00566EAA" w14:paraId="2B8C7A56" w14:textId="77777777" w:rsidTr="001B37E7">
        <w:trPr>
          <w:trHeight w:val="1275"/>
        </w:trPr>
        <w:tc>
          <w:tcPr>
            <w:tcW w:w="1815" w:type="dxa"/>
            <w:shd w:val="clear" w:color="auto" w:fill="auto"/>
            <w:hideMark/>
          </w:tcPr>
          <w:p w14:paraId="4842F318"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Calibri" w:hAnsi="Calibri"/>
                <w:color w:val="000000"/>
                <w:sz w:val="16"/>
                <w:szCs w:val="16"/>
              </w:rPr>
              <w:t>Detailed spreadsheet containing a list of assets</w:t>
            </w:r>
          </w:p>
        </w:tc>
        <w:tc>
          <w:tcPr>
            <w:tcW w:w="1080" w:type="dxa"/>
            <w:shd w:val="clear" w:color="auto" w:fill="auto"/>
            <w:noWrap/>
            <w:vAlign w:val="center"/>
            <w:hideMark/>
          </w:tcPr>
          <w:p w14:paraId="4B74BFA0" w14:textId="77777777" w:rsidR="00566EAA" w:rsidRPr="00566EAA" w:rsidRDefault="00566EAA" w:rsidP="00566EAA">
            <w:pPr>
              <w:widowControl/>
              <w:autoSpaceDE/>
              <w:autoSpaceDN/>
              <w:adjustRightInd/>
              <w:jc w:val="center"/>
              <w:rPr>
                <w:rFonts w:ascii="Calibri" w:hAnsi="Calibri"/>
                <w:color w:val="000000"/>
                <w:sz w:val="16"/>
                <w:szCs w:val="16"/>
              </w:rPr>
            </w:pPr>
            <w:r w:rsidRPr="00566EAA">
              <w:rPr>
                <w:rFonts w:ascii="Calibri" w:hAnsi="Calibri"/>
                <w:color w:val="000000"/>
                <w:sz w:val="16"/>
                <w:szCs w:val="16"/>
              </w:rPr>
              <w:t>Excel</w:t>
            </w:r>
          </w:p>
        </w:tc>
        <w:tc>
          <w:tcPr>
            <w:tcW w:w="3060" w:type="dxa"/>
          </w:tcPr>
          <w:p w14:paraId="58E84A25"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Calibri" w:hAnsi="Calibri"/>
                <w:color w:val="000000"/>
                <w:sz w:val="16"/>
                <w:szCs w:val="16"/>
              </w:rPr>
              <w:t>This report includes cost, unit valuation, position valuation, accrued income, position duration and position contribution to duration</w:t>
            </w:r>
          </w:p>
        </w:tc>
        <w:tc>
          <w:tcPr>
            <w:tcW w:w="990" w:type="dxa"/>
            <w:shd w:val="clear" w:color="auto" w:fill="auto"/>
            <w:noWrap/>
            <w:vAlign w:val="bottom"/>
            <w:hideMark/>
          </w:tcPr>
          <w:p w14:paraId="6271524B"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Calibri" w:hAnsi="Calibri"/>
                <w:color w:val="000000"/>
                <w:sz w:val="16"/>
                <w:szCs w:val="16"/>
              </w:rPr>
              <w:t> </w:t>
            </w:r>
          </w:p>
        </w:tc>
        <w:tc>
          <w:tcPr>
            <w:tcW w:w="1980" w:type="dxa"/>
            <w:shd w:val="clear" w:color="auto" w:fill="auto"/>
            <w:noWrap/>
            <w:vAlign w:val="bottom"/>
            <w:hideMark/>
          </w:tcPr>
          <w:p w14:paraId="306EF3D2"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Calibri" w:hAnsi="Calibri"/>
                <w:color w:val="000000"/>
                <w:sz w:val="16"/>
                <w:szCs w:val="16"/>
              </w:rPr>
              <w:t> </w:t>
            </w:r>
          </w:p>
        </w:tc>
      </w:tr>
      <w:tr w:rsidR="00566EAA" w:rsidRPr="00566EAA" w14:paraId="68CD4CFC" w14:textId="77777777" w:rsidTr="001B37E7">
        <w:trPr>
          <w:trHeight w:val="765"/>
        </w:trPr>
        <w:tc>
          <w:tcPr>
            <w:tcW w:w="1815" w:type="dxa"/>
            <w:shd w:val="clear" w:color="auto" w:fill="auto"/>
            <w:hideMark/>
          </w:tcPr>
          <w:p w14:paraId="473DEDD0"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Calibri" w:hAnsi="Calibri"/>
                <w:color w:val="000000"/>
                <w:sz w:val="16"/>
                <w:szCs w:val="16"/>
              </w:rPr>
              <w:t>Detailed activity summary for the previous month</w:t>
            </w:r>
          </w:p>
        </w:tc>
        <w:tc>
          <w:tcPr>
            <w:tcW w:w="1080" w:type="dxa"/>
            <w:shd w:val="clear" w:color="auto" w:fill="auto"/>
            <w:noWrap/>
            <w:vAlign w:val="center"/>
            <w:hideMark/>
          </w:tcPr>
          <w:p w14:paraId="2DD923B9" w14:textId="77777777" w:rsidR="00566EAA" w:rsidRPr="00566EAA" w:rsidRDefault="00566EAA" w:rsidP="00566EAA">
            <w:pPr>
              <w:widowControl/>
              <w:autoSpaceDE/>
              <w:autoSpaceDN/>
              <w:adjustRightInd/>
              <w:jc w:val="center"/>
              <w:rPr>
                <w:rFonts w:ascii="Calibri" w:hAnsi="Calibri"/>
                <w:color w:val="000000"/>
                <w:sz w:val="16"/>
                <w:szCs w:val="16"/>
              </w:rPr>
            </w:pPr>
            <w:r w:rsidRPr="00566EAA">
              <w:rPr>
                <w:rFonts w:ascii="Calibri" w:hAnsi="Calibri"/>
                <w:color w:val="000000"/>
                <w:sz w:val="16"/>
                <w:szCs w:val="16"/>
              </w:rPr>
              <w:t>Excel</w:t>
            </w:r>
          </w:p>
        </w:tc>
        <w:tc>
          <w:tcPr>
            <w:tcW w:w="3060" w:type="dxa"/>
          </w:tcPr>
          <w:p w14:paraId="7E3C3DE7"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Calibri" w:hAnsi="Calibri" w:cs="Calibri"/>
                <w:color w:val="000000"/>
                <w:sz w:val="16"/>
                <w:szCs w:val="16"/>
              </w:rPr>
              <w:t>This report includes trades, dividends and interest.</w:t>
            </w:r>
          </w:p>
        </w:tc>
        <w:tc>
          <w:tcPr>
            <w:tcW w:w="990" w:type="dxa"/>
            <w:shd w:val="clear" w:color="auto" w:fill="auto"/>
            <w:noWrap/>
            <w:vAlign w:val="bottom"/>
            <w:hideMark/>
          </w:tcPr>
          <w:p w14:paraId="681FD4FB"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Calibri" w:hAnsi="Calibri"/>
                <w:color w:val="000000"/>
                <w:sz w:val="16"/>
                <w:szCs w:val="16"/>
              </w:rPr>
              <w:t> </w:t>
            </w:r>
          </w:p>
        </w:tc>
        <w:tc>
          <w:tcPr>
            <w:tcW w:w="1980" w:type="dxa"/>
            <w:shd w:val="clear" w:color="auto" w:fill="auto"/>
            <w:noWrap/>
            <w:vAlign w:val="bottom"/>
            <w:hideMark/>
          </w:tcPr>
          <w:p w14:paraId="283A8A03"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Calibri" w:hAnsi="Calibri"/>
                <w:color w:val="000000"/>
                <w:sz w:val="16"/>
                <w:szCs w:val="16"/>
              </w:rPr>
              <w:t> </w:t>
            </w:r>
          </w:p>
        </w:tc>
      </w:tr>
      <w:tr w:rsidR="00566EAA" w:rsidRPr="00566EAA" w14:paraId="4FF23785" w14:textId="77777777" w:rsidTr="001B37E7">
        <w:trPr>
          <w:trHeight w:val="1290"/>
        </w:trPr>
        <w:tc>
          <w:tcPr>
            <w:tcW w:w="1815" w:type="dxa"/>
            <w:shd w:val="clear" w:color="auto" w:fill="auto"/>
            <w:hideMark/>
          </w:tcPr>
          <w:p w14:paraId="270F4CB8"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Calibri" w:hAnsi="Calibri"/>
                <w:color w:val="000000"/>
                <w:sz w:val="16"/>
                <w:szCs w:val="16"/>
              </w:rPr>
              <w:t xml:space="preserve"> Reconciliation report of Custodian records </w:t>
            </w:r>
          </w:p>
        </w:tc>
        <w:tc>
          <w:tcPr>
            <w:tcW w:w="1080" w:type="dxa"/>
            <w:shd w:val="clear" w:color="auto" w:fill="auto"/>
            <w:noWrap/>
            <w:vAlign w:val="center"/>
            <w:hideMark/>
          </w:tcPr>
          <w:p w14:paraId="10FEFB46" w14:textId="77777777" w:rsidR="00566EAA" w:rsidRPr="00566EAA" w:rsidRDefault="00566EAA" w:rsidP="00566EAA">
            <w:pPr>
              <w:widowControl/>
              <w:autoSpaceDE/>
              <w:autoSpaceDN/>
              <w:adjustRightInd/>
              <w:jc w:val="center"/>
              <w:rPr>
                <w:rFonts w:ascii="Calibri" w:hAnsi="Calibri"/>
                <w:color w:val="000000"/>
                <w:sz w:val="16"/>
                <w:szCs w:val="16"/>
              </w:rPr>
            </w:pPr>
            <w:r w:rsidRPr="00566EAA">
              <w:rPr>
                <w:rFonts w:ascii="Calibri" w:hAnsi="Calibri"/>
                <w:color w:val="000000"/>
                <w:sz w:val="16"/>
                <w:szCs w:val="16"/>
              </w:rPr>
              <w:t>Excel-Pdf</w:t>
            </w:r>
          </w:p>
        </w:tc>
        <w:tc>
          <w:tcPr>
            <w:tcW w:w="3060" w:type="dxa"/>
          </w:tcPr>
          <w:p w14:paraId="20FA6A66"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Calibri" w:hAnsi="Calibri"/>
                <w:color w:val="000000"/>
                <w:sz w:val="16"/>
                <w:szCs w:val="16"/>
              </w:rPr>
              <w:t>Reconciliation with respect to the Adviser’s records of cash accounts, holdings, pricing discrepancies and off-balance sheet items in which differences are to be highlighted, with the exception of pricing discrepancies.</w:t>
            </w:r>
          </w:p>
        </w:tc>
        <w:tc>
          <w:tcPr>
            <w:tcW w:w="990" w:type="dxa"/>
            <w:shd w:val="clear" w:color="auto" w:fill="auto"/>
            <w:noWrap/>
            <w:vAlign w:val="bottom"/>
            <w:hideMark/>
          </w:tcPr>
          <w:p w14:paraId="41D086D9"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Calibri" w:hAnsi="Calibri"/>
                <w:color w:val="000000"/>
                <w:sz w:val="16"/>
                <w:szCs w:val="16"/>
              </w:rPr>
              <w:t> </w:t>
            </w:r>
          </w:p>
        </w:tc>
        <w:tc>
          <w:tcPr>
            <w:tcW w:w="1980" w:type="dxa"/>
            <w:shd w:val="clear" w:color="auto" w:fill="auto"/>
            <w:noWrap/>
            <w:vAlign w:val="bottom"/>
            <w:hideMark/>
          </w:tcPr>
          <w:p w14:paraId="77D20AB8" w14:textId="77777777" w:rsidR="00566EAA" w:rsidRPr="00566EAA" w:rsidRDefault="00566EAA" w:rsidP="00566EAA">
            <w:pPr>
              <w:widowControl/>
              <w:autoSpaceDE/>
              <w:autoSpaceDN/>
              <w:adjustRightInd/>
              <w:rPr>
                <w:rFonts w:ascii="Calibri" w:hAnsi="Calibri"/>
                <w:color w:val="000000"/>
                <w:sz w:val="16"/>
                <w:szCs w:val="16"/>
              </w:rPr>
            </w:pPr>
            <w:r w:rsidRPr="00566EAA">
              <w:rPr>
                <w:rFonts w:ascii="Calibri" w:hAnsi="Calibri"/>
                <w:color w:val="000000"/>
                <w:sz w:val="16"/>
                <w:szCs w:val="16"/>
              </w:rPr>
              <w:t> </w:t>
            </w:r>
          </w:p>
        </w:tc>
      </w:tr>
    </w:tbl>
    <w:p w14:paraId="1A48BAC4" w14:textId="77777777" w:rsidR="00566EAA" w:rsidRPr="00566EAA" w:rsidRDefault="00566EAA" w:rsidP="00566EAA">
      <w:pPr>
        <w:spacing w:after="200" w:line="276" w:lineRule="auto"/>
        <w:contextualSpacing/>
        <w:jc w:val="both"/>
        <w:rPr>
          <w:rFonts w:ascii="Calibri" w:hAnsi="Calibri"/>
          <w:sz w:val="20"/>
        </w:rPr>
      </w:pPr>
    </w:p>
    <w:p w14:paraId="7331B5AF" w14:textId="77777777" w:rsidR="00566EAA" w:rsidRPr="00566EAA" w:rsidRDefault="00566EAA" w:rsidP="00566EAA">
      <w:pPr>
        <w:jc w:val="both"/>
        <w:rPr>
          <w:rFonts w:ascii="Calibri" w:hAnsi="Calibri"/>
          <w:sz w:val="20"/>
        </w:rPr>
      </w:pPr>
      <w:r w:rsidRPr="00566EAA">
        <w:rPr>
          <w:rFonts w:ascii="Calibri" w:hAnsi="Calibri"/>
          <w:sz w:val="20"/>
        </w:rPr>
        <w:t xml:space="preserve">“Business day” means a day other than a day on which banks in the jurisdiction of the account manager are generally closed for business, Saturday or Sunday. </w:t>
      </w:r>
    </w:p>
    <w:p w14:paraId="5513FB86" w14:textId="77777777" w:rsidR="00566EAA" w:rsidRPr="00566EAA" w:rsidRDefault="00566EAA" w:rsidP="00566EAA">
      <w:pPr>
        <w:jc w:val="both"/>
        <w:rPr>
          <w:rFonts w:ascii="Calibri" w:hAnsi="Calibri"/>
          <w:sz w:val="20"/>
        </w:rPr>
      </w:pPr>
      <w:r w:rsidRPr="00566EAA">
        <w:rPr>
          <w:rFonts w:ascii="Calibri" w:hAnsi="Calibri"/>
          <w:sz w:val="20"/>
        </w:rPr>
        <w:t>“Audited” means that these reports should be internally reconciled with the custodian´s records and review and commented by the investment manager. The “audited” reports are different from the ones listed as “preliminary”, as preliminary reports do not need to be reconciled.</w:t>
      </w:r>
    </w:p>
    <w:p w14:paraId="7AA534BE" w14:textId="77777777" w:rsidR="00566EAA" w:rsidRPr="00566EAA" w:rsidRDefault="00566EAA" w:rsidP="00566EAA">
      <w:pPr>
        <w:jc w:val="both"/>
        <w:rPr>
          <w:rFonts w:ascii="Calibri" w:hAnsi="Calibri"/>
          <w:sz w:val="20"/>
        </w:rPr>
      </w:pPr>
    </w:p>
    <w:p w14:paraId="7CA327C4" w14:textId="77777777" w:rsidR="00F3040F" w:rsidRDefault="00F3040F" w:rsidP="00566EAA">
      <w:pPr>
        <w:jc w:val="both"/>
        <w:rPr>
          <w:rFonts w:ascii="Calibri" w:hAnsi="Calibri"/>
          <w:b/>
          <w:sz w:val="20"/>
        </w:rPr>
      </w:pPr>
    </w:p>
    <w:p w14:paraId="292CAFCF" w14:textId="77777777" w:rsidR="00F3040F" w:rsidRDefault="00F3040F" w:rsidP="00566EAA">
      <w:pPr>
        <w:jc w:val="both"/>
        <w:rPr>
          <w:rFonts w:ascii="Calibri" w:hAnsi="Calibri"/>
          <w:b/>
          <w:sz w:val="20"/>
        </w:rPr>
      </w:pPr>
    </w:p>
    <w:p w14:paraId="5F2FDD80" w14:textId="77777777" w:rsidR="00F3040F" w:rsidRDefault="00F3040F" w:rsidP="00566EAA">
      <w:pPr>
        <w:jc w:val="both"/>
        <w:rPr>
          <w:rFonts w:ascii="Calibri" w:hAnsi="Calibri"/>
          <w:b/>
          <w:sz w:val="20"/>
        </w:rPr>
      </w:pPr>
    </w:p>
    <w:p w14:paraId="2EE560E6" w14:textId="326170C4" w:rsidR="00566EAA" w:rsidRPr="00566EAA" w:rsidRDefault="00566EAA" w:rsidP="00566EAA">
      <w:pPr>
        <w:jc w:val="both"/>
        <w:rPr>
          <w:rFonts w:ascii="Calibri" w:hAnsi="Calibri"/>
          <w:b/>
          <w:sz w:val="20"/>
        </w:rPr>
      </w:pPr>
      <w:r w:rsidRPr="00566EAA">
        <w:rPr>
          <w:rFonts w:ascii="Calibri" w:hAnsi="Calibri"/>
          <w:b/>
          <w:sz w:val="20"/>
        </w:rPr>
        <w:lastRenderedPageBreak/>
        <w:t>MANAGEMENT OF SETTLEMENT FAILURES</w:t>
      </w:r>
    </w:p>
    <w:p w14:paraId="30C32568" w14:textId="77777777" w:rsidR="00566EAA" w:rsidRPr="00566EAA" w:rsidRDefault="00566EAA" w:rsidP="00566EAA">
      <w:pPr>
        <w:jc w:val="both"/>
        <w:rPr>
          <w:rFonts w:ascii="Calibri" w:hAnsi="Calibri"/>
          <w:b/>
          <w:sz w:val="20"/>
        </w:rPr>
      </w:pPr>
    </w:p>
    <w:p w14:paraId="497ED60E" w14:textId="77777777" w:rsidR="00566EAA" w:rsidRPr="00566EAA" w:rsidRDefault="00566EAA" w:rsidP="00566EAA">
      <w:pPr>
        <w:numPr>
          <w:ilvl w:val="0"/>
          <w:numId w:val="1"/>
        </w:numPr>
        <w:tabs>
          <w:tab w:val="clear" w:pos="360"/>
          <w:tab w:val="left" w:pos="810"/>
        </w:tabs>
        <w:spacing w:after="200" w:line="276" w:lineRule="auto"/>
        <w:ind w:left="720"/>
        <w:contextualSpacing/>
        <w:jc w:val="both"/>
        <w:rPr>
          <w:rFonts w:ascii="Calibri" w:hAnsi="Calibri"/>
          <w:sz w:val="20"/>
        </w:rPr>
      </w:pPr>
      <w:r w:rsidRPr="00566EAA">
        <w:rPr>
          <w:rFonts w:ascii="Calibri" w:hAnsi="Calibri"/>
          <w:sz w:val="20"/>
        </w:rPr>
        <w:t>How do you monitor trade matching and settlement status to avoid or minimize settlement failures?</w:t>
      </w:r>
    </w:p>
    <w:p w14:paraId="21E6B7AC" w14:textId="77777777" w:rsidR="00566EAA" w:rsidRPr="00566EAA" w:rsidRDefault="00566EAA" w:rsidP="00566EAA">
      <w:pPr>
        <w:tabs>
          <w:tab w:val="left" w:pos="360"/>
          <w:tab w:val="left" w:pos="810"/>
        </w:tabs>
        <w:spacing w:after="200" w:line="276" w:lineRule="auto"/>
        <w:ind w:left="720"/>
        <w:contextualSpacing/>
        <w:jc w:val="both"/>
        <w:rPr>
          <w:rFonts w:ascii="Calibri" w:hAnsi="Calibri"/>
          <w:sz w:val="20"/>
        </w:rPr>
      </w:pPr>
    </w:p>
    <w:p w14:paraId="2B20FA22" w14:textId="1E58EF33" w:rsidR="00566EAA" w:rsidRDefault="00566EAA" w:rsidP="00566EAA">
      <w:pPr>
        <w:numPr>
          <w:ilvl w:val="0"/>
          <w:numId w:val="1"/>
        </w:numPr>
        <w:tabs>
          <w:tab w:val="clear" w:pos="360"/>
          <w:tab w:val="left" w:pos="810"/>
        </w:tabs>
        <w:spacing w:after="200" w:line="276" w:lineRule="auto"/>
        <w:ind w:left="720"/>
        <w:contextualSpacing/>
        <w:jc w:val="both"/>
        <w:rPr>
          <w:rFonts w:ascii="Calibri" w:hAnsi="Calibri"/>
          <w:sz w:val="20"/>
        </w:rPr>
      </w:pPr>
      <w:r w:rsidRPr="00566EAA">
        <w:rPr>
          <w:rFonts w:ascii="Calibri" w:hAnsi="Calibri"/>
          <w:sz w:val="20"/>
        </w:rPr>
        <w:t xml:space="preserve">Describe your escalation and revision procedures of failed trades for further analysis and risk management. Do you keep record of the failures due to operational risk? Describe your internal policy to resolve the issue, </w:t>
      </w:r>
      <w:r w:rsidR="00C47467" w:rsidRPr="00566EAA">
        <w:rPr>
          <w:rFonts w:ascii="Calibri" w:hAnsi="Calibri"/>
          <w:sz w:val="20"/>
        </w:rPr>
        <w:t>i.e.,</w:t>
      </w:r>
      <w:r w:rsidRPr="00566EAA">
        <w:rPr>
          <w:rFonts w:ascii="Calibri" w:hAnsi="Calibri"/>
          <w:sz w:val="20"/>
        </w:rPr>
        <w:t xml:space="preserve"> guidelines such as timeliness, proceeds amount of the fail</w:t>
      </w:r>
      <w:r w:rsidR="00C47467">
        <w:rPr>
          <w:rFonts w:ascii="Calibri" w:hAnsi="Calibri"/>
          <w:sz w:val="20"/>
        </w:rPr>
        <w:t>ed</w:t>
      </w:r>
      <w:r w:rsidRPr="00566EAA">
        <w:rPr>
          <w:rFonts w:ascii="Calibri" w:hAnsi="Calibri"/>
          <w:sz w:val="20"/>
        </w:rPr>
        <w:t xml:space="preserve"> trade, financial consequence, other.</w:t>
      </w:r>
    </w:p>
    <w:p w14:paraId="63757201" w14:textId="77777777" w:rsidR="00C47467" w:rsidRPr="00566EAA" w:rsidRDefault="00C47467" w:rsidP="00C47467">
      <w:pPr>
        <w:tabs>
          <w:tab w:val="left" w:pos="360"/>
          <w:tab w:val="left" w:pos="810"/>
        </w:tabs>
        <w:spacing w:after="200" w:line="276" w:lineRule="auto"/>
        <w:contextualSpacing/>
        <w:jc w:val="both"/>
        <w:rPr>
          <w:rFonts w:ascii="Calibri" w:hAnsi="Calibri"/>
          <w:sz w:val="20"/>
        </w:rPr>
      </w:pPr>
    </w:p>
    <w:p w14:paraId="2B28AA1E" w14:textId="77777777" w:rsidR="00566EAA" w:rsidRPr="00566EAA" w:rsidRDefault="00566EAA" w:rsidP="00566EAA">
      <w:pPr>
        <w:numPr>
          <w:ilvl w:val="0"/>
          <w:numId w:val="7"/>
        </w:numPr>
        <w:tabs>
          <w:tab w:val="clear" w:pos="360"/>
          <w:tab w:val="left" w:pos="810"/>
        </w:tabs>
        <w:ind w:left="720"/>
        <w:rPr>
          <w:rFonts w:ascii="Calibri" w:hAnsi="Calibri"/>
          <w:sz w:val="20"/>
        </w:rPr>
      </w:pPr>
      <w:r w:rsidRPr="00566EAA">
        <w:rPr>
          <w:rFonts w:ascii="Calibri" w:hAnsi="Calibri"/>
          <w:sz w:val="20"/>
        </w:rPr>
        <w:t>When overdrafts occur on cash accounts at the custodian and/or margin accounts at FCMs:</w:t>
      </w:r>
    </w:p>
    <w:p w14:paraId="52130A7A" w14:textId="77777777" w:rsidR="00566EAA" w:rsidRPr="00566EAA" w:rsidRDefault="00566EAA" w:rsidP="00566EAA">
      <w:pPr>
        <w:numPr>
          <w:ilvl w:val="1"/>
          <w:numId w:val="7"/>
        </w:numPr>
        <w:tabs>
          <w:tab w:val="left" w:pos="360"/>
        </w:tabs>
        <w:rPr>
          <w:rFonts w:asciiTheme="minorHAnsi" w:hAnsiTheme="minorHAnsi" w:cstheme="minorHAnsi"/>
          <w:sz w:val="20"/>
          <w:szCs w:val="20"/>
          <w:lang w:eastAsia="es-ES"/>
        </w:rPr>
      </w:pPr>
      <w:r w:rsidRPr="00566EAA">
        <w:rPr>
          <w:rFonts w:asciiTheme="minorHAnsi" w:hAnsiTheme="minorHAnsi" w:cstheme="minorHAnsi"/>
          <w:sz w:val="20"/>
          <w:szCs w:val="20"/>
          <w:lang w:eastAsia="es-ES"/>
        </w:rPr>
        <w:t xml:space="preserve">What is your policy to recover the financial consequences it might cause? </w:t>
      </w:r>
    </w:p>
    <w:p w14:paraId="3F85D265" w14:textId="77777777" w:rsidR="00566EAA" w:rsidRPr="00566EAA" w:rsidRDefault="00566EAA" w:rsidP="00566EAA">
      <w:pPr>
        <w:numPr>
          <w:ilvl w:val="1"/>
          <w:numId w:val="7"/>
        </w:numPr>
        <w:tabs>
          <w:tab w:val="left" w:pos="360"/>
        </w:tabs>
        <w:rPr>
          <w:rFonts w:asciiTheme="minorHAnsi" w:hAnsiTheme="minorHAnsi" w:cstheme="minorHAnsi"/>
          <w:sz w:val="20"/>
          <w:szCs w:val="20"/>
          <w:lang w:eastAsia="es-ES"/>
        </w:rPr>
      </w:pPr>
      <w:r w:rsidRPr="00566EAA">
        <w:rPr>
          <w:rFonts w:asciiTheme="minorHAnsi" w:hAnsiTheme="minorHAnsi" w:cstheme="minorHAnsi"/>
          <w:sz w:val="20"/>
          <w:szCs w:val="20"/>
          <w:lang w:eastAsia="es-ES"/>
        </w:rPr>
        <w:t>What market practices do you use to recover the financial consequences due to settlement failures?</w:t>
      </w:r>
    </w:p>
    <w:p w14:paraId="0BE551FF" w14:textId="77777777" w:rsidR="00566EAA" w:rsidRPr="00566EAA" w:rsidRDefault="00566EAA" w:rsidP="00566EAA">
      <w:pPr>
        <w:numPr>
          <w:ilvl w:val="1"/>
          <w:numId w:val="7"/>
        </w:numPr>
        <w:tabs>
          <w:tab w:val="left" w:pos="360"/>
        </w:tabs>
        <w:rPr>
          <w:rFonts w:asciiTheme="minorHAnsi" w:hAnsiTheme="minorHAnsi" w:cstheme="minorHAnsi"/>
          <w:sz w:val="20"/>
          <w:szCs w:val="20"/>
          <w:lang w:eastAsia="es-ES"/>
        </w:rPr>
      </w:pPr>
      <w:r w:rsidRPr="00566EAA">
        <w:rPr>
          <w:rFonts w:ascii="Calibri" w:hAnsi="Calibri"/>
          <w:sz w:val="20"/>
        </w:rPr>
        <w:t>Do you consider overdrafts as a financial impact associated with a settlement failure?</w:t>
      </w:r>
    </w:p>
    <w:p w14:paraId="77876D4A" w14:textId="77777777" w:rsidR="00566EAA" w:rsidRPr="00566EAA" w:rsidRDefault="00566EAA" w:rsidP="00566EAA">
      <w:pPr>
        <w:tabs>
          <w:tab w:val="left" w:pos="360"/>
          <w:tab w:val="left" w:pos="1080"/>
        </w:tabs>
        <w:ind w:left="1080"/>
        <w:rPr>
          <w:rFonts w:asciiTheme="minorHAnsi" w:hAnsiTheme="minorHAnsi" w:cstheme="minorHAnsi"/>
          <w:sz w:val="20"/>
          <w:szCs w:val="20"/>
          <w:lang w:eastAsia="es-ES"/>
        </w:rPr>
      </w:pPr>
    </w:p>
    <w:p w14:paraId="21789EEE" w14:textId="77777777" w:rsidR="00566EAA" w:rsidRPr="00566EAA" w:rsidRDefault="00566EAA" w:rsidP="00566EAA">
      <w:pPr>
        <w:numPr>
          <w:ilvl w:val="0"/>
          <w:numId w:val="1"/>
        </w:numPr>
        <w:tabs>
          <w:tab w:val="clear" w:pos="360"/>
          <w:tab w:val="left" w:pos="900"/>
        </w:tabs>
        <w:spacing w:after="200" w:line="276" w:lineRule="auto"/>
        <w:ind w:left="720"/>
        <w:contextualSpacing/>
        <w:jc w:val="both"/>
        <w:rPr>
          <w:rFonts w:ascii="Calibri" w:hAnsi="Calibri"/>
          <w:sz w:val="20"/>
        </w:rPr>
      </w:pPr>
      <w:r w:rsidRPr="00566EAA">
        <w:rPr>
          <w:rFonts w:ascii="Calibri" w:hAnsi="Calibri"/>
          <w:sz w:val="20"/>
        </w:rPr>
        <w:t>Would it be possible for your organization to implement a control by which you would manage the margin account in the futures broker in such a way that no overdraft charges (interest rates debited by the broker on negative balances) are applied to the account in any given month for more than US$500? Please, take into account that the idea is to control this limit on an aggregated basis, which means adding overdraft charges in all accounts held in the broker for the portfolio that your firm would manage on behalf of BdlR. For the sake of clarity, please be aware that negative interest rates on positive balances would not be part of this control.</w:t>
      </w:r>
    </w:p>
    <w:p w14:paraId="2B75CB6E" w14:textId="77777777" w:rsidR="00566EAA" w:rsidRPr="00566EAA" w:rsidRDefault="00566EAA" w:rsidP="00566EAA">
      <w:pPr>
        <w:tabs>
          <w:tab w:val="left" w:pos="360"/>
          <w:tab w:val="left" w:pos="900"/>
        </w:tabs>
        <w:spacing w:after="200" w:line="276" w:lineRule="auto"/>
        <w:ind w:left="720"/>
        <w:contextualSpacing/>
        <w:jc w:val="both"/>
        <w:rPr>
          <w:rFonts w:ascii="Calibri" w:hAnsi="Calibri"/>
          <w:sz w:val="20"/>
        </w:rPr>
      </w:pPr>
    </w:p>
    <w:p w14:paraId="610A12ED" w14:textId="77777777" w:rsidR="00566EAA" w:rsidRPr="00566EAA" w:rsidRDefault="00566EAA" w:rsidP="00566EAA">
      <w:pPr>
        <w:numPr>
          <w:ilvl w:val="0"/>
          <w:numId w:val="1"/>
        </w:numPr>
        <w:tabs>
          <w:tab w:val="clear" w:pos="360"/>
          <w:tab w:val="left" w:pos="900"/>
        </w:tabs>
        <w:spacing w:after="200" w:line="276" w:lineRule="auto"/>
        <w:ind w:left="720"/>
        <w:contextualSpacing/>
        <w:jc w:val="both"/>
        <w:rPr>
          <w:rFonts w:ascii="Calibri" w:hAnsi="Calibri"/>
          <w:sz w:val="20"/>
        </w:rPr>
      </w:pPr>
      <w:r w:rsidRPr="00566EAA">
        <w:rPr>
          <w:rFonts w:ascii="Calibri" w:hAnsi="Calibri"/>
          <w:sz w:val="20"/>
        </w:rPr>
        <w:t>Aiming at a higher standard, could you please indicate if you would have the way to manage the futures broker account so that that no overdraft charges are applied by the futures broker at all?</w:t>
      </w:r>
    </w:p>
    <w:p w14:paraId="5A84F160" w14:textId="77777777" w:rsidR="00566EAA" w:rsidRPr="00566EAA" w:rsidRDefault="00566EAA" w:rsidP="00566EAA">
      <w:pPr>
        <w:tabs>
          <w:tab w:val="left" w:pos="360"/>
          <w:tab w:val="left" w:pos="900"/>
        </w:tabs>
        <w:spacing w:after="200" w:line="276" w:lineRule="auto"/>
        <w:ind w:left="720"/>
        <w:contextualSpacing/>
        <w:jc w:val="both"/>
        <w:rPr>
          <w:rFonts w:ascii="Calibri" w:hAnsi="Calibri"/>
          <w:sz w:val="20"/>
        </w:rPr>
      </w:pPr>
    </w:p>
    <w:p w14:paraId="392CE391" w14:textId="77777777" w:rsidR="00566EAA" w:rsidRPr="00566EAA" w:rsidRDefault="00566EAA" w:rsidP="00566EAA">
      <w:pPr>
        <w:numPr>
          <w:ilvl w:val="0"/>
          <w:numId w:val="1"/>
        </w:numPr>
        <w:tabs>
          <w:tab w:val="clear" w:pos="360"/>
          <w:tab w:val="left" w:pos="900"/>
        </w:tabs>
        <w:spacing w:after="200" w:line="276" w:lineRule="auto"/>
        <w:ind w:left="720"/>
        <w:contextualSpacing/>
        <w:jc w:val="both"/>
        <w:rPr>
          <w:rFonts w:ascii="Calibri" w:hAnsi="Calibri"/>
          <w:sz w:val="20"/>
        </w:rPr>
      </w:pPr>
      <w:r w:rsidRPr="00566EAA">
        <w:rPr>
          <w:rFonts w:ascii="Calibri" w:hAnsi="Calibri"/>
          <w:sz w:val="20"/>
        </w:rPr>
        <w:t>Please indicate if you can provide the following info</w:t>
      </w:r>
      <w:r w:rsidRPr="00566EAA">
        <w:rPr>
          <w:rFonts w:asciiTheme="minorHAnsi" w:hAnsiTheme="minorHAnsi" w:cstheme="minorHAnsi"/>
          <w:sz w:val="20"/>
          <w:szCs w:val="20"/>
        </w:rPr>
        <w:t>rmation for settlement failures upon BDLR request:</w:t>
      </w:r>
    </w:p>
    <w:tbl>
      <w:tblPr>
        <w:tblW w:w="84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0"/>
        <w:gridCol w:w="6300"/>
      </w:tblGrid>
      <w:tr w:rsidR="00566EAA" w:rsidRPr="00566EAA" w14:paraId="39513A21" w14:textId="77777777" w:rsidTr="001B37E7">
        <w:trPr>
          <w:trHeight w:val="315"/>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22F68A" w14:textId="77777777" w:rsidR="00566EAA" w:rsidRPr="00566EAA" w:rsidRDefault="00566EAA" w:rsidP="00566EAA">
            <w:pPr>
              <w:widowControl/>
              <w:autoSpaceDE/>
              <w:autoSpaceDN/>
              <w:adjustRightInd/>
              <w:rPr>
                <w:rFonts w:asciiTheme="minorHAnsi" w:hAnsiTheme="minorHAnsi" w:cstheme="minorHAnsi"/>
                <w:color w:val="000000"/>
                <w:sz w:val="20"/>
                <w:szCs w:val="20"/>
                <w:lang w:eastAsia="es-ES"/>
              </w:rPr>
            </w:pPr>
            <w:r w:rsidRPr="00566EAA">
              <w:rPr>
                <w:rFonts w:asciiTheme="minorHAnsi" w:hAnsiTheme="minorHAnsi" w:cstheme="minorHAnsi"/>
                <w:color w:val="000000"/>
                <w:sz w:val="20"/>
                <w:szCs w:val="20"/>
                <w:lang w:eastAsia="es-ES"/>
              </w:rPr>
              <w:t>Transaction Type</w:t>
            </w: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58BCD5" w14:textId="77777777" w:rsidR="00566EAA" w:rsidRPr="00566EAA" w:rsidRDefault="00566EAA" w:rsidP="00566EAA">
            <w:pPr>
              <w:widowControl/>
              <w:autoSpaceDE/>
              <w:autoSpaceDN/>
              <w:adjustRightInd/>
              <w:rPr>
                <w:rFonts w:asciiTheme="minorHAnsi" w:hAnsiTheme="minorHAnsi" w:cstheme="minorHAnsi"/>
                <w:color w:val="000000"/>
                <w:sz w:val="20"/>
                <w:szCs w:val="20"/>
                <w:lang w:eastAsia="es-ES"/>
              </w:rPr>
            </w:pPr>
            <w:r w:rsidRPr="00566EAA">
              <w:rPr>
                <w:rFonts w:asciiTheme="minorHAnsi" w:hAnsiTheme="minorHAnsi" w:cstheme="minorHAnsi"/>
                <w:color w:val="000000"/>
                <w:sz w:val="20"/>
                <w:szCs w:val="20"/>
                <w:lang w:eastAsia="es-ES"/>
              </w:rPr>
              <w:t xml:space="preserve">Purchase, sale, Funds transfer, </w:t>
            </w:r>
            <w:proofErr w:type="spellStart"/>
            <w:r w:rsidRPr="00566EAA">
              <w:rPr>
                <w:rFonts w:asciiTheme="minorHAnsi" w:hAnsiTheme="minorHAnsi" w:cstheme="minorHAnsi"/>
                <w:color w:val="000000"/>
                <w:sz w:val="20"/>
                <w:szCs w:val="20"/>
                <w:lang w:eastAsia="es-ES"/>
              </w:rPr>
              <w:t>fx</w:t>
            </w:r>
            <w:proofErr w:type="spellEnd"/>
            <w:r w:rsidRPr="00566EAA">
              <w:rPr>
                <w:rFonts w:asciiTheme="minorHAnsi" w:hAnsiTheme="minorHAnsi" w:cstheme="minorHAnsi"/>
                <w:color w:val="000000"/>
                <w:sz w:val="20"/>
                <w:szCs w:val="20"/>
                <w:lang w:eastAsia="es-ES"/>
              </w:rPr>
              <w:t xml:space="preserve">, collateral delivery, collateral receipt </w:t>
            </w:r>
          </w:p>
        </w:tc>
      </w:tr>
      <w:tr w:rsidR="00566EAA" w:rsidRPr="00566EAA" w14:paraId="52D99022" w14:textId="77777777" w:rsidTr="001B37E7">
        <w:trPr>
          <w:trHeight w:val="315"/>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FDC7A" w14:textId="77777777" w:rsidR="00566EAA" w:rsidRPr="00566EAA" w:rsidRDefault="00566EAA" w:rsidP="00566EAA">
            <w:pPr>
              <w:widowControl/>
              <w:autoSpaceDE/>
              <w:autoSpaceDN/>
              <w:adjustRightInd/>
              <w:rPr>
                <w:rFonts w:asciiTheme="minorHAnsi" w:hAnsiTheme="minorHAnsi" w:cstheme="minorHAnsi"/>
                <w:color w:val="000000"/>
                <w:sz w:val="20"/>
                <w:szCs w:val="20"/>
                <w:lang w:val="es-ES" w:eastAsia="es-ES"/>
              </w:rPr>
            </w:pPr>
            <w:proofErr w:type="spellStart"/>
            <w:r w:rsidRPr="00566EAA">
              <w:rPr>
                <w:rFonts w:asciiTheme="minorHAnsi" w:hAnsiTheme="minorHAnsi" w:cstheme="minorHAnsi"/>
                <w:color w:val="000000"/>
                <w:sz w:val="20"/>
                <w:szCs w:val="20"/>
                <w:lang w:val="es-ES" w:eastAsia="es-ES"/>
              </w:rPr>
              <w:t>Event</w:t>
            </w:r>
            <w:proofErr w:type="spellEnd"/>
            <w:r w:rsidRPr="00566EAA">
              <w:rPr>
                <w:rFonts w:asciiTheme="minorHAnsi" w:hAnsiTheme="minorHAnsi" w:cstheme="minorHAnsi"/>
                <w:color w:val="000000"/>
                <w:sz w:val="20"/>
                <w:szCs w:val="20"/>
                <w:lang w:val="es-ES" w:eastAsia="es-ES"/>
              </w:rPr>
              <w:t xml:space="preserve"> </w:t>
            </w:r>
            <w:proofErr w:type="spellStart"/>
            <w:r w:rsidRPr="00566EAA">
              <w:rPr>
                <w:rFonts w:asciiTheme="minorHAnsi" w:hAnsiTheme="minorHAnsi" w:cstheme="minorHAnsi"/>
                <w:color w:val="000000"/>
                <w:sz w:val="20"/>
                <w:szCs w:val="20"/>
                <w:lang w:val="es-ES" w:eastAsia="es-ES"/>
              </w:rPr>
              <w:t>type</w:t>
            </w:r>
            <w:proofErr w:type="spellEnd"/>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A2204" w14:textId="77777777" w:rsidR="00566EAA" w:rsidRPr="00566EAA" w:rsidRDefault="00566EAA" w:rsidP="00566EAA">
            <w:pPr>
              <w:widowControl/>
              <w:numPr>
                <w:ilvl w:val="0"/>
                <w:numId w:val="26"/>
              </w:numPr>
              <w:autoSpaceDE/>
              <w:autoSpaceDN/>
              <w:adjustRightInd/>
              <w:rPr>
                <w:rFonts w:asciiTheme="minorHAnsi" w:hAnsiTheme="minorHAnsi" w:cstheme="minorHAnsi"/>
                <w:color w:val="000000"/>
                <w:sz w:val="20"/>
                <w:szCs w:val="20"/>
                <w:lang w:val="es-ES" w:eastAsia="es-ES"/>
              </w:rPr>
            </w:pPr>
            <w:proofErr w:type="spellStart"/>
            <w:r w:rsidRPr="00566EAA">
              <w:rPr>
                <w:rFonts w:asciiTheme="minorHAnsi" w:hAnsiTheme="minorHAnsi" w:cstheme="minorHAnsi"/>
                <w:color w:val="000000"/>
                <w:sz w:val="20"/>
                <w:szCs w:val="20"/>
                <w:lang w:val="es-ES" w:eastAsia="es-ES"/>
              </w:rPr>
              <w:t>Settlement</w:t>
            </w:r>
            <w:proofErr w:type="spellEnd"/>
            <w:r w:rsidRPr="00566EAA">
              <w:rPr>
                <w:rFonts w:asciiTheme="minorHAnsi" w:hAnsiTheme="minorHAnsi" w:cstheme="minorHAnsi"/>
                <w:color w:val="000000"/>
                <w:sz w:val="20"/>
                <w:szCs w:val="20"/>
                <w:lang w:val="es-ES" w:eastAsia="es-ES"/>
              </w:rPr>
              <w:t xml:space="preserve"> </w:t>
            </w:r>
            <w:proofErr w:type="spellStart"/>
            <w:r w:rsidRPr="00566EAA">
              <w:rPr>
                <w:rFonts w:asciiTheme="minorHAnsi" w:hAnsiTheme="minorHAnsi" w:cstheme="minorHAnsi"/>
                <w:color w:val="000000"/>
                <w:sz w:val="20"/>
                <w:szCs w:val="20"/>
                <w:lang w:val="es-ES" w:eastAsia="es-ES"/>
              </w:rPr>
              <w:t>failure</w:t>
            </w:r>
            <w:proofErr w:type="spellEnd"/>
            <w:r w:rsidRPr="00566EAA">
              <w:rPr>
                <w:rFonts w:asciiTheme="minorHAnsi" w:hAnsiTheme="minorHAnsi" w:cstheme="minorHAnsi"/>
                <w:color w:val="000000"/>
                <w:sz w:val="20"/>
                <w:szCs w:val="20"/>
                <w:lang w:val="es-ES" w:eastAsia="es-ES"/>
              </w:rPr>
              <w:t xml:space="preserve"> – </w:t>
            </w:r>
            <w:proofErr w:type="spellStart"/>
            <w:r w:rsidRPr="00566EAA">
              <w:rPr>
                <w:rFonts w:asciiTheme="minorHAnsi" w:hAnsiTheme="minorHAnsi" w:cstheme="minorHAnsi"/>
                <w:color w:val="000000"/>
                <w:sz w:val="20"/>
                <w:szCs w:val="20"/>
                <w:lang w:val="es-ES" w:eastAsia="es-ES"/>
              </w:rPr>
              <w:t>purchase</w:t>
            </w:r>
            <w:proofErr w:type="spellEnd"/>
          </w:p>
          <w:p w14:paraId="1267CA4C" w14:textId="77777777" w:rsidR="00566EAA" w:rsidRPr="00566EAA" w:rsidRDefault="00566EAA" w:rsidP="00566EAA">
            <w:pPr>
              <w:widowControl/>
              <w:numPr>
                <w:ilvl w:val="0"/>
                <w:numId w:val="26"/>
              </w:numPr>
              <w:autoSpaceDE/>
              <w:autoSpaceDN/>
              <w:adjustRightInd/>
              <w:rPr>
                <w:rFonts w:asciiTheme="minorHAnsi" w:hAnsiTheme="minorHAnsi" w:cstheme="minorHAnsi"/>
                <w:color w:val="000000"/>
                <w:sz w:val="20"/>
                <w:szCs w:val="20"/>
                <w:lang w:val="es-ES" w:eastAsia="es-ES"/>
              </w:rPr>
            </w:pPr>
            <w:proofErr w:type="spellStart"/>
            <w:r w:rsidRPr="00566EAA">
              <w:rPr>
                <w:rFonts w:asciiTheme="minorHAnsi" w:hAnsiTheme="minorHAnsi" w:cstheme="minorHAnsi"/>
                <w:color w:val="000000"/>
                <w:sz w:val="20"/>
                <w:szCs w:val="20"/>
                <w:lang w:val="es-ES" w:eastAsia="es-ES"/>
              </w:rPr>
              <w:t>Settlement</w:t>
            </w:r>
            <w:proofErr w:type="spellEnd"/>
            <w:r w:rsidRPr="00566EAA">
              <w:rPr>
                <w:rFonts w:asciiTheme="minorHAnsi" w:hAnsiTheme="minorHAnsi" w:cstheme="minorHAnsi"/>
                <w:color w:val="000000"/>
                <w:sz w:val="20"/>
                <w:szCs w:val="20"/>
                <w:lang w:val="es-ES" w:eastAsia="es-ES"/>
              </w:rPr>
              <w:t xml:space="preserve"> </w:t>
            </w:r>
            <w:proofErr w:type="spellStart"/>
            <w:r w:rsidRPr="00566EAA">
              <w:rPr>
                <w:rFonts w:asciiTheme="minorHAnsi" w:hAnsiTheme="minorHAnsi" w:cstheme="minorHAnsi"/>
                <w:color w:val="000000"/>
                <w:sz w:val="20"/>
                <w:szCs w:val="20"/>
                <w:lang w:val="es-ES" w:eastAsia="es-ES"/>
              </w:rPr>
              <w:t>failure</w:t>
            </w:r>
            <w:proofErr w:type="spellEnd"/>
            <w:r w:rsidRPr="00566EAA">
              <w:rPr>
                <w:rFonts w:asciiTheme="minorHAnsi" w:hAnsiTheme="minorHAnsi" w:cstheme="minorHAnsi"/>
                <w:color w:val="000000"/>
                <w:sz w:val="20"/>
                <w:szCs w:val="20"/>
                <w:lang w:val="es-ES" w:eastAsia="es-ES"/>
              </w:rPr>
              <w:t xml:space="preserve"> – sale</w:t>
            </w:r>
          </w:p>
          <w:p w14:paraId="32C88D18" w14:textId="77777777" w:rsidR="00566EAA" w:rsidRPr="00566EAA" w:rsidRDefault="00566EAA" w:rsidP="00566EAA">
            <w:pPr>
              <w:widowControl/>
              <w:numPr>
                <w:ilvl w:val="0"/>
                <w:numId w:val="26"/>
              </w:numPr>
              <w:autoSpaceDE/>
              <w:autoSpaceDN/>
              <w:adjustRightInd/>
              <w:rPr>
                <w:rFonts w:asciiTheme="minorHAnsi" w:hAnsiTheme="minorHAnsi" w:cstheme="minorHAnsi"/>
                <w:color w:val="000000"/>
                <w:sz w:val="20"/>
                <w:szCs w:val="20"/>
                <w:lang w:val="es-ES" w:eastAsia="es-ES"/>
              </w:rPr>
            </w:pPr>
            <w:r w:rsidRPr="00566EAA">
              <w:rPr>
                <w:rFonts w:asciiTheme="minorHAnsi" w:hAnsiTheme="minorHAnsi" w:cstheme="minorHAnsi"/>
                <w:color w:val="000000"/>
                <w:sz w:val="20"/>
                <w:szCs w:val="20"/>
                <w:lang w:val="es-ES" w:eastAsia="es-ES"/>
              </w:rPr>
              <w:t xml:space="preserve">Late </w:t>
            </w:r>
            <w:proofErr w:type="spellStart"/>
            <w:r w:rsidRPr="00566EAA">
              <w:rPr>
                <w:rFonts w:asciiTheme="minorHAnsi" w:hAnsiTheme="minorHAnsi" w:cstheme="minorHAnsi"/>
                <w:color w:val="000000"/>
                <w:sz w:val="20"/>
                <w:szCs w:val="20"/>
                <w:lang w:val="es-ES" w:eastAsia="es-ES"/>
              </w:rPr>
              <w:t>receipt</w:t>
            </w:r>
            <w:proofErr w:type="spellEnd"/>
            <w:r w:rsidRPr="00566EAA">
              <w:rPr>
                <w:rFonts w:asciiTheme="minorHAnsi" w:hAnsiTheme="minorHAnsi" w:cstheme="minorHAnsi"/>
                <w:color w:val="000000"/>
                <w:sz w:val="20"/>
                <w:szCs w:val="20"/>
                <w:lang w:val="es-ES" w:eastAsia="es-ES"/>
              </w:rPr>
              <w:t xml:space="preserve"> </w:t>
            </w:r>
            <w:proofErr w:type="spellStart"/>
            <w:r w:rsidRPr="00566EAA">
              <w:rPr>
                <w:rFonts w:asciiTheme="minorHAnsi" w:hAnsiTheme="minorHAnsi" w:cstheme="minorHAnsi"/>
                <w:color w:val="000000"/>
                <w:sz w:val="20"/>
                <w:szCs w:val="20"/>
                <w:lang w:val="es-ES" w:eastAsia="es-ES"/>
              </w:rPr>
              <w:t>of</w:t>
            </w:r>
            <w:proofErr w:type="spellEnd"/>
            <w:r w:rsidRPr="00566EAA">
              <w:rPr>
                <w:rFonts w:asciiTheme="minorHAnsi" w:hAnsiTheme="minorHAnsi" w:cstheme="minorHAnsi"/>
                <w:color w:val="000000"/>
                <w:sz w:val="20"/>
                <w:szCs w:val="20"/>
                <w:lang w:val="es-ES" w:eastAsia="es-ES"/>
              </w:rPr>
              <w:t xml:space="preserve"> </w:t>
            </w:r>
            <w:proofErr w:type="spellStart"/>
            <w:r w:rsidRPr="00566EAA">
              <w:rPr>
                <w:rFonts w:asciiTheme="minorHAnsi" w:hAnsiTheme="minorHAnsi" w:cstheme="minorHAnsi"/>
                <w:color w:val="000000"/>
                <w:sz w:val="20"/>
                <w:szCs w:val="20"/>
                <w:lang w:val="es-ES" w:eastAsia="es-ES"/>
              </w:rPr>
              <w:t>funds</w:t>
            </w:r>
            <w:proofErr w:type="spellEnd"/>
          </w:p>
        </w:tc>
      </w:tr>
      <w:tr w:rsidR="00566EAA" w:rsidRPr="00566EAA" w14:paraId="6637A341" w14:textId="77777777" w:rsidTr="001B37E7">
        <w:trPr>
          <w:trHeight w:val="315"/>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B4DF3" w14:textId="77777777" w:rsidR="00566EAA" w:rsidRPr="00566EAA" w:rsidRDefault="00566EAA" w:rsidP="00566EAA">
            <w:pPr>
              <w:widowControl/>
              <w:autoSpaceDE/>
              <w:autoSpaceDN/>
              <w:adjustRightInd/>
              <w:rPr>
                <w:rFonts w:asciiTheme="minorHAnsi" w:hAnsiTheme="minorHAnsi" w:cstheme="minorHAnsi"/>
                <w:color w:val="000000"/>
                <w:sz w:val="20"/>
                <w:szCs w:val="20"/>
                <w:lang w:val="es-ES" w:eastAsia="es-ES"/>
              </w:rPr>
            </w:pPr>
            <w:proofErr w:type="spellStart"/>
            <w:r w:rsidRPr="00566EAA">
              <w:rPr>
                <w:rFonts w:asciiTheme="minorHAnsi" w:hAnsiTheme="minorHAnsi" w:cstheme="minorHAnsi"/>
                <w:color w:val="000000"/>
                <w:sz w:val="20"/>
                <w:szCs w:val="20"/>
                <w:lang w:val="es-ES" w:eastAsia="es-ES"/>
              </w:rPr>
              <w:t>Currency</w:t>
            </w:r>
            <w:proofErr w:type="spellEnd"/>
            <w:r w:rsidRPr="00566EAA">
              <w:rPr>
                <w:rFonts w:asciiTheme="minorHAnsi" w:hAnsiTheme="minorHAnsi" w:cstheme="minorHAnsi"/>
                <w:color w:val="000000"/>
                <w:sz w:val="20"/>
                <w:szCs w:val="20"/>
                <w:lang w:val="es-ES" w:eastAsia="es-ES"/>
              </w:rPr>
              <w:t xml:space="preserve"> </w:t>
            </w: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A6F2B" w14:textId="77777777" w:rsidR="00566EAA" w:rsidRPr="00566EAA" w:rsidRDefault="00566EAA" w:rsidP="00566EAA">
            <w:pPr>
              <w:widowControl/>
              <w:autoSpaceDE/>
              <w:autoSpaceDN/>
              <w:adjustRightInd/>
              <w:rPr>
                <w:rFonts w:asciiTheme="minorHAnsi" w:hAnsiTheme="minorHAnsi" w:cstheme="minorHAnsi"/>
                <w:color w:val="000000"/>
                <w:sz w:val="20"/>
                <w:szCs w:val="20"/>
                <w:lang w:val="es-ES" w:eastAsia="es-ES"/>
              </w:rPr>
            </w:pPr>
          </w:p>
        </w:tc>
      </w:tr>
      <w:tr w:rsidR="00566EAA" w:rsidRPr="00566EAA" w14:paraId="3F6590F5" w14:textId="77777777" w:rsidTr="001B37E7">
        <w:trPr>
          <w:trHeight w:val="315"/>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EDE42" w14:textId="77777777" w:rsidR="00566EAA" w:rsidRPr="00566EAA" w:rsidRDefault="00566EAA" w:rsidP="00566EAA">
            <w:pPr>
              <w:widowControl/>
              <w:autoSpaceDE/>
              <w:autoSpaceDN/>
              <w:adjustRightInd/>
              <w:rPr>
                <w:rFonts w:asciiTheme="minorHAnsi" w:hAnsiTheme="minorHAnsi" w:cstheme="minorHAnsi"/>
                <w:color w:val="000000"/>
                <w:sz w:val="20"/>
                <w:szCs w:val="20"/>
                <w:lang w:val="es-ES" w:eastAsia="es-ES"/>
              </w:rPr>
            </w:pPr>
            <w:proofErr w:type="spellStart"/>
            <w:r w:rsidRPr="00566EAA">
              <w:rPr>
                <w:rFonts w:asciiTheme="minorHAnsi" w:hAnsiTheme="minorHAnsi" w:cstheme="minorHAnsi"/>
                <w:color w:val="000000"/>
                <w:sz w:val="20"/>
                <w:szCs w:val="20"/>
                <w:lang w:val="es-ES" w:eastAsia="es-ES"/>
              </w:rPr>
              <w:t>Amount</w:t>
            </w:r>
            <w:proofErr w:type="spellEnd"/>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18E86" w14:textId="77777777" w:rsidR="00566EAA" w:rsidRPr="00566EAA" w:rsidRDefault="00566EAA" w:rsidP="00566EAA">
            <w:pPr>
              <w:widowControl/>
              <w:autoSpaceDE/>
              <w:autoSpaceDN/>
              <w:adjustRightInd/>
              <w:rPr>
                <w:rFonts w:asciiTheme="minorHAnsi" w:hAnsiTheme="minorHAnsi" w:cstheme="minorHAnsi"/>
                <w:color w:val="000000"/>
                <w:sz w:val="20"/>
                <w:szCs w:val="20"/>
                <w:lang w:val="es-ES" w:eastAsia="es-ES"/>
              </w:rPr>
            </w:pPr>
            <w:r w:rsidRPr="00566EAA">
              <w:rPr>
                <w:rFonts w:asciiTheme="minorHAnsi" w:hAnsiTheme="minorHAnsi" w:cstheme="minorHAnsi"/>
                <w:color w:val="000000"/>
                <w:sz w:val="20"/>
                <w:szCs w:val="20"/>
                <w:lang w:val="es-ES" w:eastAsia="es-ES"/>
              </w:rPr>
              <w:t xml:space="preserve">Net </w:t>
            </w:r>
            <w:proofErr w:type="spellStart"/>
            <w:r w:rsidRPr="00566EAA">
              <w:rPr>
                <w:rFonts w:asciiTheme="minorHAnsi" w:hAnsiTheme="minorHAnsi" w:cstheme="minorHAnsi"/>
                <w:color w:val="000000"/>
                <w:sz w:val="20"/>
                <w:szCs w:val="20"/>
                <w:lang w:val="es-ES" w:eastAsia="es-ES"/>
              </w:rPr>
              <w:t>amount</w:t>
            </w:r>
            <w:proofErr w:type="spellEnd"/>
          </w:p>
        </w:tc>
      </w:tr>
      <w:tr w:rsidR="00566EAA" w:rsidRPr="00566EAA" w14:paraId="7BCBBBDB" w14:textId="77777777" w:rsidTr="001B37E7">
        <w:trPr>
          <w:trHeight w:val="315"/>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6DE85" w14:textId="77777777" w:rsidR="00566EAA" w:rsidRPr="00566EAA" w:rsidRDefault="00566EAA" w:rsidP="00566EAA">
            <w:pPr>
              <w:widowControl/>
              <w:autoSpaceDE/>
              <w:autoSpaceDN/>
              <w:adjustRightInd/>
              <w:rPr>
                <w:rFonts w:asciiTheme="minorHAnsi" w:hAnsiTheme="minorHAnsi" w:cstheme="minorHAnsi"/>
                <w:color w:val="000000"/>
                <w:sz w:val="20"/>
                <w:szCs w:val="20"/>
                <w:lang w:val="es-ES" w:eastAsia="es-ES"/>
              </w:rPr>
            </w:pPr>
            <w:r w:rsidRPr="00566EAA">
              <w:rPr>
                <w:rFonts w:asciiTheme="minorHAnsi" w:hAnsiTheme="minorHAnsi" w:cstheme="minorHAnsi"/>
                <w:color w:val="000000"/>
                <w:sz w:val="20"/>
                <w:szCs w:val="20"/>
                <w:lang w:val="es-ES" w:eastAsia="es-ES"/>
              </w:rPr>
              <w:t>Security ID</w:t>
            </w: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37427" w14:textId="77777777" w:rsidR="00566EAA" w:rsidRPr="00566EAA" w:rsidRDefault="00566EAA" w:rsidP="00566EAA">
            <w:pPr>
              <w:widowControl/>
              <w:autoSpaceDE/>
              <w:autoSpaceDN/>
              <w:adjustRightInd/>
              <w:rPr>
                <w:rFonts w:asciiTheme="minorHAnsi" w:hAnsiTheme="minorHAnsi" w:cstheme="minorHAnsi"/>
                <w:color w:val="000000"/>
                <w:sz w:val="20"/>
                <w:szCs w:val="20"/>
                <w:lang w:val="es-ES" w:eastAsia="es-ES"/>
              </w:rPr>
            </w:pPr>
            <w:r w:rsidRPr="00566EAA">
              <w:rPr>
                <w:rFonts w:asciiTheme="minorHAnsi" w:hAnsiTheme="minorHAnsi" w:cstheme="minorHAnsi"/>
                <w:color w:val="000000"/>
                <w:sz w:val="20"/>
                <w:szCs w:val="20"/>
                <w:lang w:val="es-ES" w:eastAsia="es-ES"/>
              </w:rPr>
              <w:t>ISIN</w:t>
            </w:r>
          </w:p>
        </w:tc>
      </w:tr>
      <w:tr w:rsidR="00566EAA" w:rsidRPr="00566EAA" w14:paraId="63004FC6" w14:textId="77777777" w:rsidTr="001B37E7">
        <w:trPr>
          <w:trHeight w:val="315"/>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2A988" w14:textId="77777777" w:rsidR="00566EAA" w:rsidRPr="00566EAA" w:rsidRDefault="00566EAA" w:rsidP="00566EAA">
            <w:pPr>
              <w:widowControl/>
              <w:autoSpaceDE/>
              <w:autoSpaceDN/>
              <w:adjustRightInd/>
              <w:rPr>
                <w:rFonts w:asciiTheme="minorHAnsi" w:hAnsiTheme="minorHAnsi" w:cstheme="minorHAnsi"/>
                <w:color w:val="000000"/>
                <w:sz w:val="20"/>
                <w:szCs w:val="20"/>
                <w:lang w:val="es-ES" w:eastAsia="es-ES"/>
              </w:rPr>
            </w:pPr>
            <w:r w:rsidRPr="00566EAA">
              <w:rPr>
                <w:rFonts w:asciiTheme="minorHAnsi" w:hAnsiTheme="minorHAnsi" w:cstheme="minorHAnsi"/>
                <w:color w:val="000000"/>
                <w:sz w:val="20"/>
                <w:szCs w:val="20"/>
                <w:lang w:val="es-ES" w:eastAsia="es-ES"/>
              </w:rPr>
              <w:t xml:space="preserve">Cause </w:t>
            </w:r>
            <w:proofErr w:type="spellStart"/>
            <w:r w:rsidRPr="00566EAA">
              <w:rPr>
                <w:rFonts w:asciiTheme="minorHAnsi" w:hAnsiTheme="minorHAnsi" w:cstheme="minorHAnsi"/>
                <w:color w:val="000000"/>
                <w:sz w:val="20"/>
                <w:szCs w:val="20"/>
                <w:lang w:val="es-ES" w:eastAsia="es-ES"/>
              </w:rPr>
              <w:t>of</w:t>
            </w:r>
            <w:proofErr w:type="spellEnd"/>
            <w:r w:rsidRPr="00566EAA">
              <w:rPr>
                <w:rFonts w:asciiTheme="minorHAnsi" w:hAnsiTheme="minorHAnsi" w:cstheme="minorHAnsi"/>
                <w:color w:val="000000"/>
                <w:sz w:val="20"/>
                <w:szCs w:val="20"/>
                <w:lang w:val="es-ES" w:eastAsia="es-ES"/>
              </w:rPr>
              <w:t xml:space="preserve"> </w:t>
            </w:r>
            <w:proofErr w:type="spellStart"/>
            <w:r w:rsidRPr="00566EAA">
              <w:rPr>
                <w:rFonts w:asciiTheme="minorHAnsi" w:hAnsiTheme="minorHAnsi" w:cstheme="minorHAnsi"/>
                <w:color w:val="000000"/>
                <w:sz w:val="20"/>
                <w:szCs w:val="20"/>
                <w:lang w:val="es-ES" w:eastAsia="es-ES"/>
              </w:rPr>
              <w:t>the</w:t>
            </w:r>
            <w:proofErr w:type="spellEnd"/>
            <w:r w:rsidRPr="00566EAA">
              <w:rPr>
                <w:rFonts w:asciiTheme="minorHAnsi" w:hAnsiTheme="minorHAnsi" w:cstheme="minorHAnsi"/>
                <w:color w:val="000000"/>
                <w:sz w:val="20"/>
                <w:szCs w:val="20"/>
                <w:lang w:val="es-ES" w:eastAsia="es-ES"/>
              </w:rPr>
              <w:t xml:space="preserve"> </w:t>
            </w:r>
            <w:proofErr w:type="spellStart"/>
            <w:r w:rsidRPr="00566EAA">
              <w:rPr>
                <w:rFonts w:asciiTheme="minorHAnsi" w:hAnsiTheme="minorHAnsi" w:cstheme="minorHAnsi"/>
                <w:color w:val="000000"/>
                <w:sz w:val="20"/>
                <w:szCs w:val="20"/>
                <w:lang w:val="es-ES" w:eastAsia="es-ES"/>
              </w:rPr>
              <w:t>exception</w:t>
            </w:r>
            <w:proofErr w:type="spellEnd"/>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EB2AD" w14:textId="77777777" w:rsidR="00566EAA" w:rsidRPr="00566EAA" w:rsidRDefault="00566EAA" w:rsidP="00566EAA">
            <w:pPr>
              <w:widowControl/>
              <w:numPr>
                <w:ilvl w:val="0"/>
                <w:numId w:val="27"/>
              </w:numPr>
              <w:autoSpaceDE/>
              <w:autoSpaceDN/>
              <w:adjustRightInd/>
              <w:rPr>
                <w:rFonts w:asciiTheme="minorHAnsi" w:hAnsiTheme="minorHAnsi" w:cstheme="minorHAnsi"/>
                <w:color w:val="000000"/>
                <w:sz w:val="20"/>
                <w:szCs w:val="20"/>
                <w:lang w:val="es-ES" w:eastAsia="es-ES"/>
              </w:rPr>
            </w:pPr>
            <w:r w:rsidRPr="00566EAA">
              <w:rPr>
                <w:rFonts w:asciiTheme="minorHAnsi" w:hAnsiTheme="minorHAnsi" w:cstheme="minorHAnsi"/>
                <w:color w:val="000000"/>
                <w:sz w:val="20"/>
                <w:szCs w:val="20"/>
                <w:lang w:val="es-ES" w:eastAsia="es-ES"/>
              </w:rPr>
              <w:t>Short of shares</w:t>
            </w:r>
          </w:p>
          <w:p w14:paraId="7CF982BE" w14:textId="77777777" w:rsidR="00566EAA" w:rsidRPr="00566EAA" w:rsidRDefault="00566EAA" w:rsidP="00566EAA">
            <w:pPr>
              <w:widowControl/>
              <w:numPr>
                <w:ilvl w:val="0"/>
                <w:numId w:val="27"/>
              </w:numPr>
              <w:autoSpaceDE/>
              <w:autoSpaceDN/>
              <w:adjustRightInd/>
              <w:rPr>
                <w:rFonts w:asciiTheme="minorHAnsi" w:hAnsiTheme="minorHAnsi" w:cstheme="minorHAnsi"/>
                <w:color w:val="000000"/>
                <w:sz w:val="20"/>
                <w:szCs w:val="20"/>
                <w:lang w:val="es-ES" w:eastAsia="es-ES"/>
              </w:rPr>
            </w:pPr>
            <w:r w:rsidRPr="00566EAA">
              <w:rPr>
                <w:rFonts w:asciiTheme="minorHAnsi" w:hAnsiTheme="minorHAnsi" w:cstheme="minorHAnsi"/>
                <w:color w:val="000000"/>
                <w:sz w:val="20"/>
                <w:szCs w:val="20"/>
                <w:lang w:val="es-ES" w:eastAsia="es-ES"/>
              </w:rPr>
              <w:t>Short of cash</w:t>
            </w:r>
          </w:p>
          <w:p w14:paraId="0B19A272" w14:textId="77777777" w:rsidR="00566EAA" w:rsidRPr="00566EAA" w:rsidRDefault="00566EAA" w:rsidP="00566EAA">
            <w:pPr>
              <w:widowControl/>
              <w:numPr>
                <w:ilvl w:val="0"/>
                <w:numId w:val="27"/>
              </w:numPr>
              <w:autoSpaceDE/>
              <w:autoSpaceDN/>
              <w:adjustRightInd/>
              <w:rPr>
                <w:rFonts w:asciiTheme="minorHAnsi" w:hAnsiTheme="minorHAnsi" w:cstheme="minorHAnsi"/>
                <w:color w:val="000000"/>
                <w:sz w:val="20"/>
                <w:szCs w:val="20"/>
                <w:lang w:val="es-ES" w:eastAsia="es-ES"/>
              </w:rPr>
            </w:pPr>
            <w:proofErr w:type="spellStart"/>
            <w:r w:rsidRPr="00566EAA">
              <w:rPr>
                <w:rFonts w:asciiTheme="minorHAnsi" w:hAnsiTheme="minorHAnsi" w:cstheme="minorHAnsi"/>
                <w:color w:val="000000"/>
                <w:sz w:val="20"/>
                <w:szCs w:val="20"/>
                <w:lang w:val="es-ES" w:eastAsia="es-ES"/>
              </w:rPr>
              <w:t>Wrong</w:t>
            </w:r>
            <w:proofErr w:type="spellEnd"/>
            <w:r w:rsidRPr="00566EAA">
              <w:rPr>
                <w:rFonts w:asciiTheme="minorHAnsi" w:hAnsiTheme="minorHAnsi" w:cstheme="minorHAnsi"/>
                <w:color w:val="000000"/>
                <w:sz w:val="20"/>
                <w:szCs w:val="20"/>
                <w:lang w:val="es-ES" w:eastAsia="es-ES"/>
              </w:rPr>
              <w:t xml:space="preserve"> </w:t>
            </w:r>
            <w:proofErr w:type="spellStart"/>
            <w:r w:rsidRPr="00566EAA">
              <w:rPr>
                <w:rFonts w:asciiTheme="minorHAnsi" w:hAnsiTheme="minorHAnsi" w:cstheme="minorHAnsi"/>
                <w:color w:val="000000"/>
                <w:sz w:val="20"/>
                <w:szCs w:val="20"/>
                <w:lang w:val="es-ES" w:eastAsia="es-ES"/>
              </w:rPr>
              <w:t>instructions</w:t>
            </w:r>
            <w:proofErr w:type="spellEnd"/>
            <w:r w:rsidRPr="00566EAA">
              <w:rPr>
                <w:rFonts w:asciiTheme="minorHAnsi" w:hAnsiTheme="minorHAnsi" w:cstheme="minorHAnsi"/>
                <w:color w:val="000000"/>
                <w:sz w:val="20"/>
                <w:szCs w:val="20"/>
                <w:lang w:val="es-ES" w:eastAsia="es-ES"/>
              </w:rPr>
              <w:t xml:space="preserve"> </w:t>
            </w:r>
          </w:p>
          <w:p w14:paraId="7179A6C9" w14:textId="77777777" w:rsidR="00566EAA" w:rsidRPr="00566EAA" w:rsidRDefault="00566EAA" w:rsidP="00566EAA">
            <w:pPr>
              <w:widowControl/>
              <w:numPr>
                <w:ilvl w:val="0"/>
                <w:numId w:val="27"/>
              </w:numPr>
              <w:autoSpaceDE/>
              <w:autoSpaceDN/>
              <w:adjustRightInd/>
              <w:rPr>
                <w:rFonts w:asciiTheme="minorHAnsi" w:hAnsiTheme="minorHAnsi" w:cstheme="minorHAnsi"/>
                <w:color w:val="000000"/>
                <w:sz w:val="20"/>
                <w:szCs w:val="20"/>
                <w:lang w:val="es-ES" w:eastAsia="es-ES"/>
              </w:rPr>
            </w:pPr>
            <w:proofErr w:type="spellStart"/>
            <w:r w:rsidRPr="00566EAA">
              <w:rPr>
                <w:rFonts w:asciiTheme="minorHAnsi" w:hAnsiTheme="minorHAnsi" w:cstheme="minorHAnsi"/>
                <w:color w:val="000000"/>
                <w:sz w:val="20"/>
                <w:szCs w:val="20"/>
                <w:lang w:val="es-ES" w:eastAsia="es-ES"/>
              </w:rPr>
              <w:t>Other</w:t>
            </w:r>
            <w:proofErr w:type="spellEnd"/>
          </w:p>
        </w:tc>
      </w:tr>
      <w:tr w:rsidR="00566EAA" w:rsidRPr="00566EAA" w14:paraId="782A8BEC" w14:textId="77777777" w:rsidTr="001B37E7">
        <w:trPr>
          <w:trHeight w:val="315"/>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1485B" w14:textId="77777777" w:rsidR="00566EAA" w:rsidRPr="00566EAA" w:rsidRDefault="00566EAA" w:rsidP="00566EAA">
            <w:pPr>
              <w:widowControl/>
              <w:autoSpaceDE/>
              <w:autoSpaceDN/>
              <w:adjustRightInd/>
              <w:rPr>
                <w:rFonts w:asciiTheme="minorHAnsi" w:hAnsiTheme="minorHAnsi" w:cstheme="minorHAnsi"/>
                <w:color w:val="000000"/>
                <w:sz w:val="20"/>
                <w:szCs w:val="20"/>
                <w:lang w:val="es-ES" w:eastAsia="es-ES"/>
              </w:rPr>
            </w:pPr>
            <w:proofErr w:type="spellStart"/>
            <w:r w:rsidRPr="00566EAA">
              <w:rPr>
                <w:rFonts w:asciiTheme="minorHAnsi" w:hAnsiTheme="minorHAnsi" w:cstheme="minorHAnsi"/>
                <w:color w:val="000000"/>
                <w:sz w:val="20"/>
                <w:szCs w:val="20"/>
                <w:lang w:val="es-ES" w:eastAsia="es-ES"/>
              </w:rPr>
              <w:t>Responsible</w:t>
            </w:r>
            <w:proofErr w:type="spellEnd"/>
            <w:r w:rsidRPr="00566EAA">
              <w:rPr>
                <w:rFonts w:asciiTheme="minorHAnsi" w:hAnsiTheme="minorHAnsi" w:cstheme="minorHAnsi"/>
                <w:color w:val="000000"/>
                <w:sz w:val="20"/>
                <w:szCs w:val="20"/>
                <w:lang w:val="es-ES" w:eastAsia="es-ES"/>
              </w:rPr>
              <w:t xml:space="preserve"> </w:t>
            </w:r>
            <w:proofErr w:type="spellStart"/>
            <w:r w:rsidRPr="00566EAA">
              <w:rPr>
                <w:rFonts w:asciiTheme="minorHAnsi" w:hAnsiTheme="minorHAnsi" w:cstheme="minorHAnsi"/>
                <w:color w:val="000000"/>
                <w:sz w:val="20"/>
                <w:szCs w:val="20"/>
                <w:lang w:val="es-ES" w:eastAsia="es-ES"/>
              </w:rPr>
              <w:t>for</w:t>
            </w:r>
            <w:proofErr w:type="spellEnd"/>
            <w:r w:rsidRPr="00566EAA">
              <w:rPr>
                <w:rFonts w:asciiTheme="minorHAnsi" w:hAnsiTheme="minorHAnsi" w:cstheme="minorHAnsi"/>
                <w:color w:val="000000"/>
                <w:sz w:val="20"/>
                <w:szCs w:val="20"/>
                <w:lang w:val="es-ES" w:eastAsia="es-ES"/>
              </w:rPr>
              <w:t xml:space="preserve"> </w:t>
            </w:r>
            <w:proofErr w:type="spellStart"/>
            <w:r w:rsidRPr="00566EAA">
              <w:rPr>
                <w:rFonts w:asciiTheme="minorHAnsi" w:hAnsiTheme="minorHAnsi" w:cstheme="minorHAnsi"/>
                <w:color w:val="000000"/>
                <w:sz w:val="20"/>
                <w:szCs w:val="20"/>
                <w:lang w:val="es-ES" w:eastAsia="es-ES"/>
              </w:rPr>
              <w:t>the</w:t>
            </w:r>
            <w:proofErr w:type="spellEnd"/>
            <w:r w:rsidRPr="00566EAA">
              <w:rPr>
                <w:rFonts w:asciiTheme="minorHAnsi" w:hAnsiTheme="minorHAnsi" w:cstheme="minorHAnsi"/>
                <w:color w:val="000000"/>
                <w:sz w:val="20"/>
                <w:szCs w:val="20"/>
                <w:lang w:val="es-ES" w:eastAsia="es-ES"/>
              </w:rPr>
              <w:t xml:space="preserve"> </w:t>
            </w:r>
            <w:proofErr w:type="spellStart"/>
            <w:r w:rsidRPr="00566EAA">
              <w:rPr>
                <w:rFonts w:asciiTheme="minorHAnsi" w:hAnsiTheme="minorHAnsi" w:cstheme="minorHAnsi"/>
                <w:color w:val="000000"/>
                <w:sz w:val="20"/>
                <w:szCs w:val="20"/>
                <w:lang w:val="es-ES" w:eastAsia="es-ES"/>
              </w:rPr>
              <w:t>exception</w:t>
            </w:r>
            <w:proofErr w:type="spellEnd"/>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19457" w14:textId="77777777" w:rsidR="00566EAA" w:rsidRPr="00566EAA" w:rsidRDefault="00566EAA" w:rsidP="00566EAA">
            <w:pPr>
              <w:widowControl/>
              <w:numPr>
                <w:ilvl w:val="0"/>
                <w:numId w:val="27"/>
              </w:numPr>
              <w:autoSpaceDE/>
              <w:autoSpaceDN/>
              <w:adjustRightInd/>
              <w:rPr>
                <w:rFonts w:asciiTheme="minorHAnsi" w:hAnsiTheme="minorHAnsi" w:cstheme="minorHAnsi"/>
                <w:color w:val="000000"/>
                <w:sz w:val="20"/>
                <w:szCs w:val="20"/>
                <w:lang w:val="es-ES" w:eastAsia="es-ES"/>
              </w:rPr>
            </w:pPr>
            <w:r w:rsidRPr="00566EAA">
              <w:rPr>
                <w:rFonts w:asciiTheme="minorHAnsi" w:hAnsiTheme="minorHAnsi" w:cstheme="minorHAnsi"/>
                <w:color w:val="000000"/>
                <w:sz w:val="20"/>
                <w:szCs w:val="20"/>
                <w:lang w:val="es-ES" w:eastAsia="es-ES"/>
              </w:rPr>
              <w:t>Custodian</w:t>
            </w:r>
          </w:p>
          <w:p w14:paraId="18E499CF" w14:textId="77777777" w:rsidR="00566EAA" w:rsidRPr="00566EAA" w:rsidRDefault="00566EAA" w:rsidP="00566EAA">
            <w:pPr>
              <w:widowControl/>
              <w:numPr>
                <w:ilvl w:val="0"/>
                <w:numId w:val="27"/>
              </w:numPr>
              <w:autoSpaceDE/>
              <w:autoSpaceDN/>
              <w:adjustRightInd/>
              <w:rPr>
                <w:rFonts w:asciiTheme="minorHAnsi" w:hAnsiTheme="minorHAnsi" w:cstheme="minorHAnsi"/>
                <w:color w:val="000000"/>
                <w:sz w:val="20"/>
                <w:szCs w:val="20"/>
                <w:lang w:val="es-ES" w:eastAsia="es-ES"/>
              </w:rPr>
            </w:pPr>
            <w:proofErr w:type="spellStart"/>
            <w:r w:rsidRPr="00566EAA">
              <w:rPr>
                <w:rFonts w:asciiTheme="minorHAnsi" w:hAnsiTheme="minorHAnsi" w:cstheme="minorHAnsi"/>
                <w:color w:val="000000"/>
                <w:sz w:val="20"/>
                <w:szCs w:val="20"/>
                <w:lang w:val="es-ES" w:eastAsia="es-ES"/>
              </w:rPr>
              <w:t>Counterparty</w:t>
            </w:r>
            <w:proofErr w:type="spellEnd"/>
          </w:p>
          <w:p w14:paraId="14ED69A0" w14:textId="77777777" w:rsidR="00566EAA" w:rsidRPr="00566EAA" w:rsidRDefault="00566EAA" w:rsidP="00566EAA">
            <w:pPr>
              <w:widowControl/>
              <w:numPr>
                <w:ilvl w:val="0"/>
                <w:numId w:val="27"/>
              </w:numPr>
              <w:autoSpaceDE/>
              <w:autoSpaceDN/>
              <w:adjustRightInd/>
              <w:rPr>
                <w:rFonts w:asciiTheme="minorHAnsi" w:hAnsiTheme="minorHAnsi" w:cstheme="minorHAnsi"/>
                <w:color w:val="000000"/>
                <w:sz w:val="20"/>
                <w:szCs w:val="20"/>
                <w:lang w:val="es-ES" w:eastAsia="es-ES"/>
              </w:rPr>
            </w:pPr>
            <w:r w:rsidRPr="00566EAA">
              <w:rPr>
                <w:rFonts w:asciiTheme="minorHAnsi" w:hAnsiTheme="minorHAnsi" w:cstheme="minorHAnsi"/>
                <w:color w:val="000000"/>
                <w:sz w:val="20"/>
                <w:szCs w:val="20"/>
                <w:lang w:val="es-ES" w:eastAsia="es-ES"/>
              </w:rPr>
              <w:t>FCM</w:t>
            </w:r>
          </w:p>
          <w:p w14:paraId="72F9E747" w14:textId="77777777" w:rsidR="00566EAA" w:rsidRPr="00566EAA" w:rsidRDefault="00566EAA" w:rsidP="00566EAA">
            <w:pPr>
              <w:widowControl/>
              <w:numPr>
                <w:ilvl w:val="0"/>
                <w:numId w:val="27"/>
              </w:numPr>
              <w:autoSpaceDE/>
              <w:autoSpaceDN/>
              <w:adjustRightInd/>
              <w:rPr>
                <w:rFonts w:asciiTheme="minorHAnsi" w:hAnsiTheme="minorHAnsi" w:cstheme="minorHAnsi"/>
                <w:color w:val="000000"/>
                <w:sz w:val="20"/>
                <w:szCs w:val="20"/>
                <w:lang w:val="es-ES" w:eastAsia="es-ES"/>
              </w:rPr>
            </w:pPr>
            <w:proofErr w:type="spellStart"/>
            <w:r w:rsidRPr="00566EAA">
              <w:rPr>
                <w:rFonts w:asciiTheme="minorHAnsi" w:hAnsiTheme="minorHAnsi" w:cstheme="minorHAnsi"/>
                <w:color w:val="000000"/>
                <w:sz w:val="20"/>
                <w:szCs w:val="20"/>
                <w:lang w:val="es-ES" w:eastAsia="es-ES"/>
              </w:rPr>
              <w:t>Investment</w:t>
            </w:r>
            <w:proofErr w:type="spellEnd"/>
            <w:r w:rsidRPr="00566EAA">
              <w:rPr>
                <w:rFonts w:asciiTheme="minorHAnsi" w:hAnsiTheme="minorHAnsi" w:cstheme="minorHAnsi"/>
                <w:color w:val="000000"/>
                <w:sz w:val="20"/>
                <w:szCs w:val="20"/>
                <w:lang w:val="es-ES" w:eastAsia="es-ES"/>
              </w:rPr>
              <w:t xml:space="preserve"> Manager</w:t>
            </w:r>
          </w:p>
        </w:tc>
      </w:tr>
      <w:tr w:rsidR="00566EAA" w:rsidRPr="00566EAA" w14:paraId="143D19EC" w14:textId="77777777" w:rsidTr="001B37E7">
        <w:trPr>
          <w:trHeight w:val="315"/>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46C3C4" w14:textId="77777777" w:rsidR="00566EAA" w:rsidRPr="00566EAA" w:rsidRDefault="00566EAA" w:rsidP="00566EAA">
            <w:pPr>
              <w:widowControl/>
              <w:autoSpaceDE/>
              <w:autoSpaceDN/>
              <w:adjustRightInd/>
              <w:rPr>
                <w:rFonts w:asciiTheme="minorHAnsi" w:hAnsiTheme="minorHAnsi" w:cstheme="minorHAnsi"/>
                <w:color w:val="000000"/>
                <w:sz w:val="20"/>
                <w:szCs w:val="20"/>
                <w:lang w:val="es-ES" w:eastAsia="es-ES"/>
              </w:rPr>
            </w:pPr>
            <w:proofErr w:type="spellStart"/>
            <w:r w:rsidRPr="00566EAA">
              <w:rPr>
                <w:rFonts w:asciiTheme="minorHAnsi" w:hAnsiTheme="minorHAnsi" w:cstheme="minorHAnsi"/>
                <w:color w:val="000000"/>
                <w:sz w:val="20"/>
                <w:szCs w:val="20"/>
                <w:lang w:val="es-ES" w:eastAsia="es-ES"/>
              </w:rPr>
              <w:t>Market</w:t>
            </w:r>
            <w:proofErr w:type="spellEnd"/>
            <w:r w:rsidRPr="00566EAA">
              <w:rPr>
                <w:rFonts w:asciiTheme="minorHAnsi" w:hAnsiTheme="minorHAnsi" w:cstheme="minorHAnsi"/>
                <w:color w:val="000000"/>
                <w:sz w:val="20"/>
                <w:szCs w:val="20"/>
                <w:lang w:val="es-ES" w:eastAsia="es-ES"/>
              </w:rPr>
              <w:t xml:space="preserve"> </w:t>
            </w:r>
            <w:proofErr w:type="spellStart"/>
            <w:r w:rsidRPr="00566EAA">
              <w:rPr>
                <w:rFonts w:asciiTheme="minorHAnsi" w:hAnsiTheme="minorHAnsi" w:cstheme="minorHAnsi"/>
                <w:color w:val="000000"/>
                <w:sz w:val="20"/>
                <w:szCs w:val="20"/>
                <w:lang w:val="es-ES" w:eastAsia="es-ES"/>
              </w:rPr>
              <w:t>practice</w:t>
            </w:r>
            <w:proofErr w:type="spellEnd"/>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D0E064" w14:textId="77777777" w:rsidR="00566EAA" w:rsidRPr="00566EAA" w:rsidRDefault="00566EAA" w:rsidP="00566EAA">
            <w:pPr>
              <w:widowControl/>
              <w:numPr>
                <w:ilvl w:val="0"/>
                <w:numId w:val="27"/>
              </w:numPr>
              <w:autoSpaceDE/>
              <w:autoSpaceDN/>
              <w:adjustRightInd/>
              <w:rPr>
                <w:rFonts w:asciiTheme="minorHAnsi" w:hAnsiTheme="minorHAnsi" w:cstheme="minorHAnsi"/>
                <w:color w:val="000000"/>
                <w:sz w:val="20"/>
                <w:szCs w:val="20"/>
                <w:lang w:val="es-ES" w:eastAsia="es-ES"/>
              </w:rPr>
            </w:pPr>
            <w:r w:rsidRPr="00566EAA">
              <w:rPr>
                <w:rFonts w:asciiTheme="minorHAnsi" w:hAnsiTheme="minorHAnsi" w:cstheme="minorHAnsi"/>
                <w:color w:val="000000"/>
                <w:sz w:val="20"/>
                <w:szCs w:val="20"/>
                <w:lang w:val="es-ES" w:eastAsia="es-ES"/>
              </w:rPr>
              <w:t xml:space="preserve">TMPG, ISITC, </w:t>
            </w:r>
            <w:proofErr w:type="spellStart"/>
            <w:r w:rsidRPr="00566EAA">
              <w:rPr>
                <w:rFonts w:asciiTheme="minorHAnsi" w:hAnsiTheme="minorHAnsi" w:cstheme="minorHAnsi"/>
                <w:color w:val="000000"/>
                <w:sz w:val="20"/>
                <w:szCs w:val="20"/>
                <w:lang w:val="es-ES" w:eastAsia="es-ES"/>
              </w:rPr>
              <w:t>other</w:t>
            </w:r>
            <w:proofErr w:type="spellEnd"/>
          </w:p>
        </w:tc>
      </w:tr>
      <w:tr w:rsidR="00566EAA" w:rsidRPr="00566EAA" w14:paraId="5BBFC5FF" w14:textId="77777777" w:rsidTr="001B37E7">
        <w:trPr>
          <w:trHeight w:val="315"/>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18320D" w14:textId="77777777" w:rsidR="00566EAA" w:rsidRPr="00566EAA" w:rsidRDefault="00566EAA" w:rsidP="00566EAA">
            <w:pPr>
              <w:widowControl/>
              <w:autoSpaceDE/>
              <w:autoSpaceDN/>
              <w:adjustRightInd/>
              <w:rPr>
                <w:rFonts w:asciiTheme="minorHAnsi" w:hAnsiTheme="minorHAnsi" w:cstheme="minorHAnsi"/>
                <w:color w:val="000000"/>
                <w:sz w:val="20"/>
                <w:szCs w:val="20"/>
                <w:lang w:val="es-ES" w:eastAsia="es-ES"/>
              </w:rPr>
            </w:pPr>
            <w:proofErr w:type="spellStart"/>
            <w:r w:rsidRPr="00566EAA">
              <w:rPr>
                <w:rFonts w:asciiTheme="minorHAnsi" w:hAnsiTheme="minorHAnsi" w:cstheme="minorHAnsi"/>
                <w:color w:val="000000"/>
                <w:sz w:val="20"/>
                <w:szCs w:val="20"/>
                <w:lang w:val="es-ES" w:eastAsia="es-ES"/>
              </w:rPr>
              <w:t>Improvement</w:t>
            </w:r>
            <w:proofErr w:type="spellEnd"/>
            <w:r w:rsidRPr="00566EAA">
              <w:rPr>
                <w:rFonts w:asciiTheme="minorHAnsi" w:hAnsiTheme="minorHAnsi" w:cstheme="minorHAnsi"/>
                <w:color w:val="000000"/>
                <w:sz w:val="20"/>
                <w:szCs w:val="20"/>
                <w:lang w:val="es-ES" w:eastAsia="es-ES"/>
              </w:rPr>
              <w:t xml:space="preserve"> </w:t>
            </w:r>
            <w:proofErr w:type="spellStart"/>
            <w:r w:rsidRPr="00566EAA">
              <w:rPr>
                <w:rFonts w:asciiTheme="minorHAnsi" w:hAnsiTheme="minorHAnsi" w:cstheme="minorHAnsi"/>
                <w:color w:val="000000"/>
                <w:sz w:val="20"/>
                <w:szCs w:val="20"/>
                <w:lang w:val="es-ES" w:eastAsia="es-ES"/>
              </w:rPr>
              <w:t>Actions</w:t>
            </w:r>
            <w:proofErr w:type="spellEnd"/>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44E2DB" w14:textId="77777777" w:rsidR="00566EAA" w:rsidRPr="00566EAA" w:rsidRDefault="00566EAA" w:rsidP="00566EAA">
            <w:pPr>
              <w:widowControl/>
              <w:autoSpaceDE/>
              <w:autoSpaceDN/>
              <w:adjustRightInd/>
              <w:rPr>
                <w:rFonts w:asciiTheme="minorHAnsi" w:hAnsiTheme="minorHAnsi" w:cstheme="minorHAnsi"/>
                <w:color w:val="000000"/>
                <w:sz w:val="20"/>
                <w:szCs w:val="20"/>
                <w:lang w:val="es-ES" w:eastAsia="es-ES"/>
              </w:rPr>
            </w:pPr>
            <w:r w:rsidRPr="00566EAA">
              <w:rPr>
                <w:rFonts w:asciiTheme="minorHAnsi" w:hAnsiTheme="minorHAnsi" w:cstheme="minorHAnsi"/>
                <w:color w:val="000000"/>
                <w:sz w:val="20"/>
                <w:szCs w:val="20"/>
                <w:lang w:val="es-ES" w:eastAsia="es-ES"/>
              </w:rPr>
              <w:t>(</w:t>
            </w:r>
            <w:proofErr w:type="spellStart"/>
            <w:r w:rsidRPr="00566EAA">
              <w:rPr>
                <w:rFonts w:asciiTheme="minorHAnsi" w:hAnsiTheme="minorHAnsi" w:cstheme="minorHAnsi"/>
                <w:color w:val="000000"/>
                <w:sz w:val="20"/>
                <w:szCs w:val="20"/>
                <w:lang w:val="es-ES" w:eastAsia="es-ES"/>
              </w:rPr>
              <w:t>If</w:t>
            </w:r>
            <w:proofErr w:type="spellEnd"/>
            <w:r w:rsidRPr="00566EAA">
              <w:rPr>
                <w:rFonts w:asciiTheme="minorHAnsi" w:hAnsiTheme="minorHAnsi" w:cstheme="minorHAnsi"/>
                <w:color w:val="000000"/>
                <w:sz w:val="20"/>
                <w:szCs w:val="20"/>
                <w:lang w:val="es-ES" w:eastAsia="es-ES"/>
              </w:rPr>
              <w:t xml:space="preserve"> </w:t>
            </w:r>
            <w:proofErr w:type="spellStart"/>
            <w:r w:rsidRPr="00566EAA">
              <w:rPr>
                <w:rFonts w:asciiTheme="minorHAnsi" w:hAnsiTheme="minorHAnsi" w:cstheme="minorHAnsi"/>
                <w:color w:val="000000"/>
                <w:sz w:val="20"/>
                <w:szCs w:val="20"/>
                <w:lang w:val="es-ES" w:eastAsia="es-ES"/>
              </w:rPr>
              <w:t>applicable</w:t>
            </w:r>
            <w:proofErr w:type="spellEnd"/>
            <w:r w:rsidRPr="00566EAA">
              <w:rPr>
                <w:rFonts w:asciiTheme="minorHAnsi" w:hAnsiTheme="minorHAnsi" w:cstheme="minorHAnsi"/>
                <w:color w:val="000000"/>
                <w:sz w:val="20"/>
                <w:szCs w:val="20"/>
                <w:lang w:val="es-ES" w:eastAsia="es-ES"/>
              </w:rPr>
              <w:t>)</w:t>
            </w:r>
          </w:p>
        </w:tc>
      </w:tr>
      <w:tr w:rsidR="00566EAA" w:rsidRPr="00566EAA" w14:paraId="7762B3AF" w14:textId="77777777" w:rsidTr="001B37E7">
        <w:trPr>
          <w:trHeight w:val="315"/>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1BAAB1" w14:textId="77777777" w:rsidR="00566EAA" w:rsidRPr="00566EAA" w:rsidRDefault="00566EAA" w:rsidP="00566EAA">
            <w:pPr>
              <w:widowControl/>
              <w:autoSpaceDE/>
              <w:autoSpaceDN/>
              <w:adjustRightInd/>
              <w:rPr>
                <w:rFonts w:asciiTheme="minorHAnsi" w:hAnsiTheme="minorHAnsi" w:cstheme="minorHAnsi"/>
                <w:color w:val="000000"/>
                <w:sz w:val="20"/>
                <w:szCs w:val="20"/>
                <w:lang w:val="es-ES" w:eastAsia="es-ES"/>
              </w:rPr>
            </w:pPr>
            <w:proofErr w:type="spellStart"/>
            <w:r w:rsidRPr="00566EAA">
              <w:rPr>
                <w:rFonts w:asciiTheme="minorHAnsi" w:hAnsiTheme="minorHAnsi" w:cstheme="minorHAnsi"/>
                <w:color w:val="000000"/>
                <w:sz w:val="20"/>
                <w:szCs w:val="20"/>
                <w:lang w:val="es-ES" w:eastAsia="es-ES"/>
              </w:rPr>
              <w:t>Event</w:t>
            </w:r>
            <w:proofErr w:type="spellEnd"/>
            <w:r w:rsidRPr="00566EAA">
              <w:rPr>
                <w:rFonts w:asciiTheme="minorHAnsi" w:hAnsiTheme="minorHAnsi" w:cstheme="minorHAnsi"/>
                <w:color w:val="000000"/>
                <w:sz w:val="20"/>
                <w:szCs w:val="20"/>
                <w:lang w:val="es-ES" w:eastAsia="es-ES"/>
              </w:rPr>
              <w:t xml:space="preserve"> Status</w:t>
            </w: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702716" w14:textId="77777777" w:rsidR="00566EAA" w:rsidRPr="00566EAA" w:rsidRDefault="00566EAA" w:rsidP="00566EAA">
            <w:pPr>
              <w:widowControl/>
              <w:numPr>
                <w:ilvl w:val="0"/>
                <w:numId w:val="27"/>
              </w:numPr>
              <w:autoSpaceDE/>
              <w:autoSpaceDN/>
              <w:adjustRightInd/>
              <w:rPr>
                <w:rFonts w:asciiTheme="minorHAnsi" w:hAnsiTheme="minorHAnsi" w:cstheme="minorHAnsi"/>
                <w:color w:val="000000"/>
                <w:sz w:val="20"/>
                <w:szCs w:val="20"/>
                <w:lang w:val="es-ES" w:eastAsia="es-ES"/>
              </w:rPr>
            </w:pPr>
            <w:proofErr w:type="spellStart"/>
            <w:r w:rsidRPr="00566EAA">
              <w:rPr>
                <w:rFonts w:asciiTheme="minorHAnsi" w:hAnsiTheme="minorHAnsi" w:cstheme="minorHAnsi"/>
                <w:color w:val="000000"/>
                <w:sz w:val="20"/>
                <w:szCs w:val="20"/>
                <w:lang w:val="es-ES" w:eastAsia="es-ES"/>
              </w:rPr>
              <w:t>Pending</w:t>
            </w:r>
            <w:proofErr w:type="spellEnd"/>
            <w:r w:rsidRPr="00566EAA">
              <w:rPr>
                <w:rFonts w:asciiTheme="minorHAnsi" w:hAnsiTheme="minorHAnsi" w:cstheme="minorHAnsi"/>
                <w:color w:val="000000"/>
                <w:sz w:val="20"/>
                <w:szCs w:val="20"/>
                <w:lang w:val="es-ES" w:eastAsia="es-ES"/>
              </w:rPr>
              <w:t xml:space="preserve"> </w:t>
            </w:r>
            <w:proofErr w:type="spellStart"/>
            <w:r w:rsidRPr="00566EAA">
              <w:rPr>
                <w:rFonts w:asciiTheme="minorHAnsi" w:hAnsiTheme="minorHAnsi" w:cstheme="minorHAnsi"/>
                <w:color w:val="000000"/>
                <w:sz w:val="20"/>
                <w:szCs w:val="20"/>
                <w:lang w:val="es-ES" w:eastAsia="es-ES"/>
              </w:rPr>
              <w:t>for</w:t>
            </w:r>
            <w:proofErr w:type="spellEnd"/>
            <w:r w:rsidRPr="00566EAA">
              <w:rPr>
                <w:rFonts w:asciiTheme="minorHAnsi" w:hAnsiTheme="minorHAnsi" w:cstheme="minorHAnsi"/>
                <w:color w:val="000000"/>
                <w:sz w:val="20"/>
                <w:szCs w:val="20"/>
                <w:lang w:val="es-ES" w:eastAsia="es-ES"/>
              </w:rPr>
              <w:t xml:space="preserve"> </w:t>
            </w:r>
            <w:proofErr w:type="spellStart"/>
            <w:r w:rsidRPr="00566EAA">
              <w:rPr>
                <w:rFonts w:asciiTheme="minorHAnsi" w:hAnsiTheme="minorHAnsi" w:cstheme="minorHAnsi"/>
                <w:color w:val="000000"/>
                <w:sz w:val="20"/>
                <w:szCs w:val="20"/>
                <w:lang w:val="es-ES" w:eastAsia="es-ES"/>
              </w:rPr>
              <w:t>settlement</w:t>
            </w:r>
            <w:proofErr w:type="spellEnd"/>
          </w:p>
          <w:p w14:paraId="08984838" w14:textId="77777777" w:rsidR="00566EAA" w:rsidRPr="00566EAA" w:rsidRDefault="00566EAA" w:rsidP="00566EAA">
            <w:pPr>
              <w:widowControl/>
              <w:numPr>
                <w:ilvl w:val="0"/>
                <w:numId w:val="27"/>
              </w:numPr>
              <w:autoSpaceDE/>
              <w:autoSpaceDN/>
              <w:adjustRightInd/>
              <w:rPr>
                <w:rFonts w:asciiTheme="minorHAnsi" w:hAnsiTheme="minorHAnsi" w:cstheme="minorHAnsi"/>
                <w:color w:val="000000"/>
                <w:sz w:val="20"/>
                <w:szCs w:val="20"/>
                <w:lang w:val="es-ES" w:eastAsia="es-ES"/>
              </w:rPr>
            </w:pPr>
            <w:proofErr w:type="spellStart"/>
            <w:r w:rsidRPr="00566EAA">
              <w:rPr>
                <w:rFonts w:asciiTheme="minorHAnsi" w:hAnsiTheme="minorHAnsi" w:cstheme="minorHAnsi"/>
                <w:color w:val="000000"/>
                <w:sz w:val="20"/>
                <w:szCs w:val="20"/>
                <w:lang w:val="es-ES" w:eastAsia="es-ES"/>
              </w:rPr>
              <w:t>Settled</w:t>
            </w:r>
            <w:proofErr w:type="spellEnd"/>
            <w:r w:rsidRPr="00566EAA">
              <w:rPr>
                <w:rFonts w:asciiTheme="minorHAnsi" w:hAnsiTheme="minorHAnsi" w:cstheme="minorHAnsi"/>
                <w:color w:val="000000"/>
                <w:sz w:val="20"/>
                <w:szCs w:val="20"/>
                <w:lang w:val="es-ES" w:eastAsia="es-ES"/>
              </w:rPr>
              <w:t xml:space="preserve"> and </w:t>
            </w:r>
            <w:proofErr w:type="spellStart"/>
            <w:r w:rsidRPr="00566EAA">
              <w:rPr>
                <w:rFonts w:asciiTheme="minorHAnsi" w:hAnsiTheme="minorHAnsi" w:cstheme="minorHAnsi"/>
                <w:color w:val="000000"/>
                <w:sz w:val="20"/>
                <w:szCs w:val="20"/>
                <w:lang w:val="es-ES" w:eastAsia="es-ES"/>
              </w:rPr>
              <w:t>closed</w:t>
            </w:r>
            <w:proofErr w:type="spellEnd"/>
          </w:p>
          <w:p w14:paraId="55173BEC" w14:textId="77777777" w:rsidR="00566EAA" w:rsidRPr="00566EAA" w:rsidRDefault="00566EAA" w:rsidP="00566EAA">
            <w:pPr>
              <w:widowControl/>
              <w:numPr>
                <w:ilvl w:val="0"/>
                <w:numId w:val="27"/>
              </w:numPr>
              <w:autoSpaceDE/>
              <w:autoSpaceDN/>
              <w:adjustRightInd/>
              <w:rPr>
                <w:rFonts w:asciiTheme="minorHAnsi" w:hAnsiTheme="minorHAnsi" w:cstheme="minorHAnsi"/>
                <w:color w:val="000000"/>
                <w:sz w:val="20"/>
                <w:szCs w:val="20"/>
                <w:lang w:val="es-ES" w:eastAsia="es-ES"/>
              </w:rPr>
            </w:pPr>
            <w:proofErr w:type="spellStart"/>
            <w:r w:rsidRPr="00566EAA">
              <w:rPr>
                <w:rFonts w:asciiTheme="minorHAnsi" w:hAnsiTheme="minorHAnsi" w:cstheme="minorHAnsi"/>
                <w:color w:val="000000"/>
                <w:sz w:val="20"/>
                <w:szCs w:val="20"/>
                <w:lang w:val="es-ES" w:eastAsia="es-ES"/>
              </w:rPr>
              <w:t>Asociated</w:t>
            </w:r>
            <w:proofErr w:type="spellEnd"/>
            <w:r w:rsidRPr="00566EAA">
              <w:rPr>
                <w:rFonts w:asciiTheme="minorHAnsi" w:hAnsiTheme="minorHAnsi" w:cstheme="minorHAnsi"/>
                <w:color w:val="000000"/>
                <w:sz w:val="20"/>
                <w:szCs w:val="20"/>
                <w:lang w:val="es-ES" w:eastAsia="es-ES"/>
              </w:rPr>
              <w:t xml:space="preserve"> </w:t>
            </w:r>
            <w:proofErr w:type="spellStart"/>
            <w:r w:rsidRPr="00566EAA">
              <w:rPr>
                <w:rFonts w:asciiTheme="minorHAnsi" w:hAnsiTheme="minorHAnsi" w:cstheme="minorHAnsi"/>
                <w:color w:val="000000"/>
                <w:sz w:val="20"/>
                <w:szCs w:val="20"/>
                <w:lang w:val="es-ES" w:eastAsia="es-ES"/>
              </w:rPr>
              <w:t>consequence</w:t>
            </w:r>
            <w:proofErr w:type="spellEnd"/>
            <w:r w:rsidRPr="00566EAA">
              <w:rPr>
                <w:rFonts w:asciiTheme="minorHAnsi" w:hAnsiTheme="minorHAnsi" w:cstheme="minorHAnsi"/>
                <w:color w:val="000000"/>
                <w:sz w:val="20"/>
                <w:szCs w:val="20"/>
                <w:lang w:val="es-ES" w:eastAsia="es-ES"/>
              </w:rPr>
              <w:t xml:space="preserve"> </w:t>
            </w:r>
          </w:p>
        </w:tc>
      </w:tr>
      <w:tr w:rsidR="00566EAA" w:rsidRPr="00566EAA" w14:paraId="030CACEB" w14:textId="77777777" w:rsidTr="001B37E7">
        <w:trPr>
          <w:trHeight w:val="315"/>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43072" w14:textId="77777777" w:rsidR="00566EAA" w:rsidRPr="00566EAA" w:rsidRDefault="00566EAA" w:rsidP="00566EAA">
            <w:pPr>
              <w:widowControl/>
              <w:autoSpaceDE/>
              <w:autoSpaceDN/>
              <w:adjustRightInd/>
              <w:rPr>
                <w:rFonts w:asciiTheme="minorHAnsi" w:hAnsiTheme="minorHAnsi" w:cstheme="minorHAnsi"/>
                <w:color w:val="000000"/>
                <w:sz w:val="20"/>
                <w:szCs w:val="20"/>
                <w:lang w:val="es-ES" w:eastAsia="es-ES"/>
              </w:rPr>
            </w:pPr>
            <w:proofErr w:type="spellStart"/>
            <w:r w:rsidRPr="00566EAA">
              <w:rPr>
                <w:rFonts w:asciiTheme="minorHAnsi" w:hAnsiTheme="minorHAnsi" w:cstheme="minorHAnsi"/>
                <w:color w:val="000000"/>
                <w:sz w:val="20"/>
                <w:szCs w:val="20"/>
                <w:lang w:val="es-ES" w:eastAsia="es-ES"/>
              </w:rPr>
              <w:lastRenderedPageBreak/>
              <w:t>Consequence</w:t>
            </w:r>
            <w:proofErr w:type="spellEnd"/>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3403B" w14:textId="77777777" w:rsidR="00566EAA" w:rsidRPr="00566EAA" w:rsidRDefault="00566EAA" w:rsidP="00566EAA">
            <w:pPr>
              <w:widowControl/>
              <w:numPr>
                <w:ilvl w:val="0"/>
                <w:numId w:val="27"/>
              </w:numPr>
              <w:autoSpaceDE/>
              <w:autoSpaceDN/>
              <w:adjustRightInd/>
              <w:rPr>
                <w:rFonts w:asciiTheme="minorHAnsi" w:hAnsiTheme="minorHAnsi" w:cstheme="minorHAnsi"/>
                <w:color w:val="000000"/>
                <w:sz w:val="20"/>
                <w:szCs w:val="20"/>
                <w:lang w:val="es-ES" w:eastAsia="es-ES"/>
              </w:rPr>
            </w:pPr>
            <w:r w:rsidRPr="00566EAA">
              <w:rPr>
                <w:rFonts w:asciiTheme="minorHAnsi" w:hAnsiTheme="minorHAnsi" w:cstheme="minorHAnsi"/>
                <w:color w:val="000000"/>
                <w:sz w:val="20"/>
                <w:szCs w:val="20"/>
                <w:lang w:val="es-ES" w:eastAsia="es-ES"/>
              </w:rPr>
              <w:t xml:space="preserve">TMPG </w:t>
            </w:r>
            <w:proofErr w:type="spellStart"/>
            <w:r w:rsidRPr="00566EAA">
              <w:rPr>
                <w:rFonts w:asciiTheme="minorHAnsi" w:hAnsiTheme="minorHAnsi" w:cstheme="minorHAnsi"/>
                <w:color w:val="000000"/>
                <w:sz w:val="20"/>
                <w:szCs w:val="20"/>
                <w:lang w:val="es-ES" w:eastAsia="es-ES"/>
              </w:rPr>
              <w:t>Claim</w:t>
            </w:r>
            <w:proofErr w:type="spellEnd"/>
          </w:p>
          <w:p w14:paraId="2D9407D4" w14:textId="77777777" w:rsidR="00566EAA" w:rsidRPr="00566EAA" w:rsidRDefault="00566EAA" w:rsidP="00566EAA">
            <w:pPr>
              <w:widowControl/>
              <w:numPr>
                <w:ilvl w:val="0"/>
                <w:numId w:val="27"/>
              </w:numPr>
              <w:autoSpaceDE/>
              <w:autoSpaceDN/>
              <w:adjustRightInd/>
              <w:rPr>
                <w:rFonts w:asciiTheme="minorHAnsi" w:hAnsiTheme="minorHAnsi" w:cstheme="minorHAnsi"/>
                <w:color w:val="000000"/>
                <w:sz w:val="20"/>
                <w:szCs w:val="20"/>
                <w:lang w:val="es-ES" w:eastAsia="es-ES"/>
              </w:rPr>
            </w:pPr>
            <w:proofErr w:type="spellStart"/>
            <w:r w:rsidRPr="00566EAA">
              <w:rPr>
                <w:rFonts w:asciiTheme="minorHAnsi" w:hAnsiTheme="minorHAnsi" w:cstheme="minorHAnsi"/>
                <w:color w:val="000000"/>
                <w:sz w:val="20"/>
                <w:szCs w:val="20"/>
                <w:lang w:val="es-ES" w:eastAsia="es-ES"/>
              </w:rPr>
              <w:t>Overdraft</w:t>
            </w:r>
            <w:proofErr w:type="spellEnd"/>
            <w:r w:rsidRPr="00566EAA">
              <w:rPr>
                <w:rFonts w:asciiTheme="minorHAnsi" w:hAnsiTheme="minorHAnsi" w:cstheme="minorHAnsi"/>
                <w:color w:val="000000"/>
                <w:sz w:val="20"/>
                <w:szCs w:val="20"/>
                <w:lang w:val="es-ES" w:eastAsia="es-ES"/>
              </w:rPr>
              <w:t xml:space="preserve"> </w:t>
            </w:r>
            <w:proofErr w:type="spellStart"/>
            <w:r w:rsidRPr="00566EAA">
              <w:rPr>
                <w:rFonts w:asciiTheme="minorHAnsi" w:hAnsiTheme="minorHAnsi" w:cstheme="minorHAnsi"/>
                <w:color w:val="000000"/>
                <w:sz w:val="20"/>
                <w:szCs w:val="20"/>
                <w:lang w:val="es-ES" w:eastAsia="es-ES"/>
              </w:rPr>
              <w:t>charges</w:t>
            </w:r>
            <w:proofErr w:type="spellEnd"/>
          </w:p>
          <w:p w14:paraId="22FD152D" w14:textId="77777777" w:rsidR="00566EAA" w:rsidRPr="00566EAA" w:rsidRDefault="00566EAA" w:rsidP="00566EAA">
            <w:pPr>
              <w:widowControl/>
              <w:numPr>
                <w:ilvl w:val="0"/>
                <w:numId w:val="27"/>
              </w:numPr>
              <w:autoSpaceDE/>
              <w:autoSpaceDN/>
              <w:adjustRightInd/>
              <w:rPr>
                <w:rFonts w:asciiTheme="minorHAnsi" w:hAnsiTheme="minorHAnsi" w:cstheme="minorHAnsi"/>
                <w:color w:val="000000"/>
                <w:sz w:val="20"/>
                <w:szCs w:val="20"/>
                <w:lang w:val="es-ES" w:eastAsia="es-ES"/>
              </w:rPr>
            </w:pPr>
            <w:proofErr w:type="spellStart"/>
            <w:r w:rsidRPr="00566EAA">
              <w:rPr>
                <w:rFonts w:asciiTheme="minorHAnsi" w:hAnsiTheme="minorHAnsi" w:cstheme="minorHAnsi"/>
                <w:color w:val="000000"/>
                <w:sz w:val="20"/>
                <w:szCs w:val="20"/>
                <w:lang w:val="es-ES" w:eastAsia="es-ES"/>
              </w:rPr>
              <w:t>Cost</w:t>
            </w:r>
            <w:proofErr w:type="spellEnd"/>
            <w:r w:rsidRPr="00566EAA">
              <w:rPr>
                <w:rFonts w:asciiTheme="minorHAnsi" w:hAnsiTheme="minorHAnsi" w:cstheme="minorHAnsi"/>
                <w:color w:val="000000"/>
                <w:sz w:val="20"/>
                <w:szCs w:val="20"/>
                <w:lang w:val="es-ES" w:eastAsia="es-ES"/>
              </w:rPr>
              <w:t xml:space="preserve"> </w:t>
            </w:r>
            <w:proofErr w:type="spellStart"/>
            <w:r w:rsidRPr="00566EAA">
              <w:rPr>
                <w:rFonts w:asciiTheme="minorHAnsi" w:hAnsiTheme="minorHAnsi" w:cstheme="minorHAnsi"/>
                <w:color w:val="000000"/>
                <w:sz w:val="20"/>
                <w:szCs w:val="20"/>
                <w:lang w:val="es-ES" w:eastAsia="es-ES"/>
              </w:rPr>
              <w:t>of</w:t>
            </w:r>
            <w:proofErr w:type="spellEnd"/>
            <w:r w:rsidRPr="00566EAA">
              <w:rPr>
                <w:rFonts w:asciiTheme="minorHAnsi" w:hAnsiTheme="minorHAnsi" w:cstheme="minorHAnsi"/>
                <w:color w:val="000000"/>
                <w:sz w:val="20"/>
                <w:szCs w:val="20"/>
                <w:lang w:val="es-ES" w:eastAsia="es-ES"/>
              </w:rPr>
              <w:t xml:space="preserve"> </w:t>
            </w:r>
            <w:proofErr w:type="spellStart"/>
            <w:r w:rsidRPr="00566EAA">
              <w:rPr>
                <w:rFonts w:asciiTheme="minorHAnsi" w:hAnsiTheme="minorHAnsi" w:cstheme="minorHAnsi"/>
                <w:color w:val="000000"/>
                <w:sz w:val="20"/>
                <w:szCs w:val="20"/>
                <w:lang w:val="es-ES" w:eastAsia="es-ES"/>
              </w:rPr>
              <w:t>doing</w:t>
            </w:r>
            <w:proofErr w:type="spellEnd"/>
            <w:r w:rsidRPr="00566EAA">
              <w:rPr>
                <w:rFonts w:asciiTheme="minorHAnsi" w:hAnsiTheme="minorHAnsi" w:cstheme="minorHAnsi"/>
                <w:color w:val="000000"/>
                <w:sz w:val="20"/>
                <w:szCs w:val="20"/>
                <w:lang w:val="es-ES" w:eastAsia="es-ES"/>
              </w:rPr>
              <w:t xml:space="preserve"> </w:t>
            </w:r>
            <w:proofErr w:type="spellStart"/>
            <w:r w:rsidRPr="00566EAA">
              <w:rPr>
                <w:rFonts w:asciiTheme="minorHAnsi" w:hAnsiTheme="minorHAnsi" w:cstheme="minorHAnsi"/>
                <w:color w:val="000000"/>
                <w:sz w:val="20"/>
                <w:szCs w:val="20"/>
                <w:lang w:val="es-ES" w:eastAsia="es-ES"/>
              </w:rPr>
              <w:t>business</w:t>
            </w:r>
            <w:proofErr w:type="spellEnd"/>
          </w:p>
          <w:p w14:paraId="62222BEC" w14:textId="77777777" w:rsidR="00566EAA" w:rsidRPr="00566EAA" w:rsidRDefault="00566EAA" w:rsidP="00566EAA">
            <w:pPr>
              <w:widowControl/>
              <w:numPr>
                <w:ilvl w:val="0"/>
                <w:numId w:val="27"/>
              </w:numPr>
              <w:autoSpaceDE/>
              <w:autoSpaceDN/>
              <w:adjustRightInd/>
              <w:rPr>
                <w:rFonts w:asciiTheme="minorHAnsi" w:hAnsiTheme="minorHAnsi" w:cstheme="minorHAnsi"/>
                <w:color w:val="000000"/>
                <w:sz w:val="20"/>
                <w:szCs w:val="20"/>
                <w:lang w:val="es-ES" w:eastAsia="es-ES"/>
              </w:rPr>
            </w:pPr>
            <w:proofErr w:type="spellStart"/>
            <w:r w:rsidRPr="00566EAA">
              <w:rPr>
                <w:rFonts w:asciiTheme="minorHAnsi" w:hAnsiTheme="minorHAnsi" w:cstheme="minorHAnsi"/>
                <w:color w:val="000000"/>
                <w:sz w:val="20"/>
                <w:szCs w:val="20"/>
                <w:lang w:val="es-ES" w:eastAsia="es-ES"/>
              </w:rPr>
              <w:t>Write</w:t>
            </w:r>
            <w:proofErr w:type="spellEnd"/>
            <w:r w:rsidRPr="00566EAA">
              <w:rPr>
                <w:rFonts w:asciiTheme="minorHAnsi" w:hAnsiTheme="minorHAnsi" w:cstheme="minorHAnsi"/>
                <w:color w:val="000000"/>
                <w:sz w:val="20"/>
                <w:szCs w:val="20"/>
                <w:lang w:val="es-ES" w:eastAsia="es-ES"/>
              </w:rPr>
              <w:t>-off</w:t>
            </w:r>
          </w:p>
          <w:p w14:paraId="53FBEF00" w14:textId="77777777" w:rsidR="00566EAA" w:rsidRPr="00566EAA" w:rsidRDefault="00566EAA" w:rsidP="00566EAA">
            <w:pPr>
              <w:widowControl/>
              <w:numPr>
                <w:ilvl w:val="0"/>
                <w:numId w:val="27"/>
              </w:numPr>
              <w:autoSpaceDE/>
              <w:autoSpaceDN/>
              <w:adjustRightInd/>
              <w:rPr>
                <w:rFonts w:asciiTheme="minorHAnsi" w:hAnsiTheme="minorHAnsi" w:cstheme="minorHAnsi"/>
                <w:color w:val="000000"/>
                <w:sz w:val="20"/>
                <w:szCs w:val="20"/>
                <w:lang w:val="es-ES" w:eastAsia="es-ES"/>
              </w:rPr>
            </w:pPr>
            <w:proofErr w:type="spellStart"/>
            <w:r w:rsidRPr="00566EAA">
              <w:rPr>
                <w:rFonts w:asciiTheme="minorHAnsi" w:hAnsiTheme="minorHAnsi" w:cstheme="minorHAnsi"/>
                <w:color w:val="000000"/>
                <w:sz w:val="20"/>
                <w:szCs w:val="20"/>
                <w:lang w:val="es-ES" w:eastAsia="es-ES"/>
              </w:rPr>
              <w:t>Other</w:t>
            </w:r>
            <w:proofErr w:type="spellEnd"/>
          </w:p>
        </w:tc>
      </w:tr>
      <w:tr w:rsidR="00566EAA" w:rsidRPr="00566EAA" w14:paraId="58F5FB01" w14:textId="77777777" w:rsidTr="001B37E7">
        <w:trPr>
          <w:trHeight w:val="315"/>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265A7" w14:textId="77777777" w:rsidR="00566EAA" w:rsidRPr="00566EAA" w:rsidRDefault="00566EAA" w:rsidP="00566EAA">
            <w:pPr>
              <w:widowControl/>
              <w:autoSpaceDE/>
              <w:autoSpaceDN/>
              <w:adjustRightInd/>
              <w:rPr>
                <w:rFonts w:asciiTheme="minorHAnsi" w:hAnsiTheme="minorHAnsi" w:cstheme="minorHAnsi"/>
                <w:color w:val="000000"/>
                <w:sz w:val="20"/>
                <w:szCs w:val="20"/>
                <w:lang w:val="es-ES" w:eastAsia="es-ES"/>
              </w:rPr>
            </w:pPr>
            <w:proofErr w:type="spellStart"/>
            <w:r w:rsidRPr="00566EAA">
              <w:rPr>
                <w:rFonts w:asciiTheme="minorHAnsi" w:hAnsiTheme="minorHAnsi" w:cstheme="minorHAnsi"/>
                <w:color w:val="000000"/>
                <w:sz w:val="20"/>
                <w:szCs w:val="20"/>
                <w:lang w:val="es-ES" w:eastAsia="es-ES"/>
              </w:rPr>
              <w:t>Charges</w:t>
            </w:r>
            <w:proofErr w:type="spellEnd"/>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26694" w14:textId="77777777" w:rsidR="00566EAA" w:rsidRPr="00566EAA" w:rsidRDefault="00566EAA" w:rsidP="00566EAA">
            <w:pPr>
              <w:widowControl/>
              <w:autoSpaceDE/>
              <w:autoSpaceDN/>
              <w:adjustRightInd/>
              <w:rPr>
                <w:rFonts w:asciiTheme="minorHAnsi" w:hAnsiTheme="minorHAnsi" w:cstheme="minorHAnsi"/>
                <w:color w:val="000000"/>
                <w:sz w:val="20"/>
                <w:szCs w:val="20"/>
                <w:lang w:val="es-ES" w:eastAsia="es-ES"/>
              </w:rPr>
            </w:pPr>
            <w:r w:rsidRPr="00566EAA">
              <w:rPr>
                <w:rFonts w:asciiTheme="minorHAnsi" w:hAnsiTheme="minorHAnsi" w:cstheme="minorHAnsi"/>
                <w:color w:val="000000"/>
                <w:sz w:val="20"/>
                <w:szCs w:val="20"/>
                <w:lang w:val="es-ES" w:eastAsia="es-ES"/>
              </w:rPr>
              <w:t xml:space="preserve">Net </w:t>
            </w:r>
            <w:proofErr w:type="spellStart"/>
            <w:r w:rsidRPr="00566EAA">
              <w:rPr>
                <w:rFonts w:asciiTheme="minorHAnsi" w:hAnsiTheme="minorHAnsi" w:cstheme="minorHAnsi"/>
                <w:color w:val="000000"/>
                <w:sz w:val="20"/>
                <w:szCs w:val="20"/>
                <w:lang w:val="es-ES" w:eastAsia="es-ES"/>
              </w:rPr>
              <w:t>charges</w:t>
            </w:r>
            <w:proofErr w:type="spellEnd"/>
          </w:p>
        </w:tc>
      </w:tr>
      <w:tr w:rsidR="00566EAA" w:rsidRPr="00566EAA" w14:paraId="7223D57E" w14:textId="77777777" w:rsidTr="001B37E7">
        <w:trPr>
          <w:trHeight w:val="315"/>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B3AE3" w14:textId="77777777" w:rsidR="00566EAA" w:rsidRPr="00566EAA" w:rsidRDefault="00566EAA" w:rsidP="00566EAA">
            <w:pPr>
              <w:widowControl/>
              <w:autoSpaceDE/>
              <w:autoSpaceDN/>
              <w:adjustRightInd/>
              <w:rPr>
                <w:rFonts w:asciiTheme="minorHAnsi" w:hAnsiTheme="minorHAnsi" w:cstheme="minorHAnsi"/>
                <w:color w:val="000000"/>
                <w:sz w:val="20"/>
                <w:szCs w:val="20"/>
                <w:lang w:val="es-ES" w:eastAsia="es-ES"/>
              </w:rPr>
            </w:pPr>
            <w:proofErr w:type="spellStart"/>
            <w:r w:rsidRPr="00566EAA">
              <w:rPr>
                <w:rFonts w:asciiTheme="minorHAnsi" w:hAnsiTheme="minorHAnsi" w:cstheme="minorHAnsi"/>
                <w:color w:val="000000"/>
                <w:sz w:val="20"/>
                <w:szCs w:val="20"/>
                <w:lang w:val="es-ES" w:eastAsia="es-ES"/>
              </w:rPr>
              <w:t>Actions</w:t>
            </w:r>
            <w:proofErr w:type="spellEnd"/>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F1B64" w14:textId="77777777" w:rsidR="00566EAA" w:rsidRPr="00566EAA" w:rsidRDefault="00566EAA" w:rsidP="00566EAA">
            <w:pPr>
              <w:widowControl/>
              <w:numPr>
                <w:ilvl w:val="0"/>
                <w:numId w:val="27"/>
              </w:numPr>
              <w:autoSpaceDE/>
              <w:autoSpaceDN/>
              <w:adjustRightInd/>
              <w:rPr>
                <w:rFonts w:asciiTheme="minorHAnsi" w:hAnsiTheme="minorHAnsi" w:cstheme="minorHAnsi"/>
                <w:color w:val="000000"/>
                <w:sz w:val="20"/>
                <w:szCs w:val="20"/>
                <w:lang w:val="es-ES" w:eastAsia="es-ES"/>
              </w:rPr>
            </w:pPr>
            <w:r w:rsidRPr="00566EAA">
              <w:rPr>
                <w:rFonts w:asciiTheme="minorHAnsi" w:hAnsiTheme="minorHAnsi" w:cstheme="minorHAnsi"/>
                <w:color w:val="000000"/>
                <w:sz w:val="20"/>
                <w:szCs w:val="20"/>
                <w:lang w:val="es-ES" w:eastAsia="es-ES"/>
              </w:rPr>
              <w:t xml:space="preserve">Custodian </w:t>
            </w:r>
            <w:proofErr w:type="spellStart"/>
            <w:r w:rsidRPr="00566EAA">
              <w:rPr>
                <w:rFonts w:asciiTheme="minorHAnsi" w:hAnsiTheme="minorHAnsi" w:cstheme="minorHAnsi"/>
                <w:color w:val="000000"/>
                <w:sz w:val="20"/>
                <w:szCs w:val="20"/>
                <w:lang w:val="es-ES" w:eastAsia="es-ES"/>
              </w:rPr>
              <w:t>to</w:t>
            </w:r>
            <w:proofErr w:type="spellEnd"/>
            <w:r w:rsidRPr="00566EAA">
              <w:rPr>
                <w:rFonts w:asciiTheme="minorHAnsi" w:hAnsiTheme="minorHAnsi" w:cstheme="minorHAnsi"/>
                <w:color w:val="000000"/>
                <w:sz w:val="20"/>
                <w:szCs w:val="20"/>
                <w:lang w:val="es-ES" w:eastAsia="es-ES"/>
              </w:rPr>
              <w:t xml:space="preserve"> </w:t>
            </w:r>
            <w:proofErr w:type="spellStart"/>
            <w:r w:rsidRPr="00566EAA">
              <w:rPr>
                <w:rFonts w:asciiTheme="minorHAnsi" w:hAnsiTheme="minorHAnsi" w:cstheme="minorHAnsi"/>
                <w:color w:val="000000"/>
                <w:sz w:val="20"/>
                <w:szCs w:val="20"/>
                <w:lang w:val="es-ES" w:eastAsia="es-ES"/>
              </w:rPr>
              <w:t>reimburse</w:t>
            </w:r>
            <w:proofErr w:type="spellEnd"/>
          </w:p>
          <w:p w14:paraId="53CA87CB" w14:textId="77777777" w:rsidR="00566EAA" w:rsidRPr="00566EAA" w:rsidRDefault="00566EAA" w:rsidP="00566EAA">
            <w:pPr>
              <w:widowControl/>
              <w:numPr>
                <w:ilvl w:val="0"/>
                <w:numId w:val="27"/>
              </w:numPr>
              <w:autoSpaceDE/>
              <w:autoSpaceDN/>
              <w:adjustRightInd/>
              <w:rPr>
                <w:rFonts w:asciiTheme="minorHAnsi" w:hAnsiTheme="minorHAnsi" w:cstheme="minorHAnsi"/>
                <w:color w:val="000000"/>
                <w:sz w:val="20"/>
                <w:szCs w:val="20"/>
                <w:lang w:val="es-ES" w:eastAsia="es-ES"/>
              </w:rPr>
            </w:pPr>
            <w:r w:rsidRPr="00566EAA">
              <w:rPr>
                <w:rFonts w:asciiTheme="minorHAnsi" w:hAnsiTheme="minorHAnsi" w:cstheme="minorHAnsi"/>
                <w:color w:val="000000"/>
                <w:sz w:val="20"/>
                <w:szCs w:val="20"/>
                <w:lang w:val="es-ES" w:eastAsia="es-ES"/>
              </w:rPr>
              <w:t xml:space="preserve">IM </w:t>
            </w:r>
            <w:proofErr w:type="spellStart"/>
            <w:r w:rsidRPr="00566EAA">
              <w:rPr>
                <w:rFonts w:asciiTheme="minorHAnsi" w:hAnsiTheme="minorHAnsi" w:cstheme="minorHAnsi"/>
                <w:color w:val="000000"/>
                <w:sz w:val="20"/>
                <w:szCs w:val="20"/>
                <w:lang w:val="es-ES" w:eastAsia="es-ES"/>
              </w:rPr>
              <w:t>to</w:t>
            </w:r>
            <w:proofErr w:type="spellEnd"/>
            <w:r w:rsidRPr="00566EAA">
              <w:rPr>
                <w:rFonts w:asciiTheme="minorHAnsi" w:hAnsiTheme="minorHAnsi" w:cstheme="minorHAnsi"/>
                <w:color w:val="000000"/>
                <w:sz w:val="20"/>
                <w:szCs w:val="20"/>
                <w:lang w:val="es-ES" w:eastAsia="es-ES"/>
              </w:rPr>
              <w:t xml:space="preserve"> </w:t>
            </w:r>
            <w:proofErr w:type="spellStart"/>
            <w:r w:rsidRPr="00566EAA">
              <w:rPr>
                <w:rFonts w:asciiTheme="minorHAnsi" w:hAnsiTheme="minorHAnsi" w:cstheme="minorHAnsi"/>
                <w:color w:val="000000"/>
                <w:sz w:val="20"/>
                <w:szCs w:val="20"/>
                <w:lang w:val="es-ES" w:eastAsia="es-ES"/>
              </w:rPr>
              <w:t>approve</w:t>
            </w:r>
            <w:proofErr w:type="spellEnd"/>
            <w:r w:rsidRPr="00566EAA">
              <w:rPr>
                <w:rFonts w:asciiTheme="minorHAnsi" w:hAnsiTheme="minorHAnsi" w:cstheme="minorHAnsi"/>
                <w:color w:val="000000"/>
                <w:sz w:val="20"/>
                <w:szCs w:val="20"/>
                <w:lang w:val="es-ES" w:eastAsia="es-ES"/>
              </w:rPr>
              <w:t xml:space="preserve"> </w:t>
            </w:r>
            <w:proofErr w:type="spellStart"/>
            <w:r w:rsidRPr="00566EAA">
              <w:rPr>
                <w:rFonts w:asciiTheme="minorHAnsi" w:hAnsiTheme="minorHAnsi" w:cstheme="minorHAnsi"/>
                <w:color w:val="000000"/>
                <w:sz w:val="20"/>
                <w:szCs w:val="20"/>
                <w:lang w:val="es-ES" w:eastAsia="es-ES"/>
              </w:rPr>
              <w:t>reimbursement</w:t>
            </w:r>
            <w:proofErr w:type="spellEnd"/>
          </w:p>
          <w:p w14:paraId="1BC866FE" w14:textId="77777777" w:rsidR="00566EAA" w:rsidRPr="00566EAA" w:rsidRDefault="00566EAA" w:rsidP="00566EAA">
            <w:pPr>
              <w:widowControl/>
              <w:numPr>
                <w:ilvl w:val="0"/>
                <w:numId w:val="27"/>
              </w:numPr>
              <w:autoSpaceDE/>
              <w:autoSpaceDN/>
              <w:adjustRightInd/>
              <w:rPr>
                <w:rFonts w:asciiTheme="minorHAnsi" w:hAnsiTheme="minorHAnsi" w:cstheme="minorHAnsi"/>
                <w:color w:val="000000"/>
                <w:sz w:val="20"/>
                <w:szCs w:val="20"/>
                <w:lang w:val="es-ES" w:eastAsia="es-ES"/>
              </w:rPr>
            </w:pPr>
            <w:proofErr w:type="spellStart"/>
            <w:r w:rsidRPr="00566EAA">
              <w:rPr>
                <w:rFonts w:asciiTheme="minorHAnsi" w:hAnsiTheme="minorHAnsi" w:cstheme="minorHAnsi"/>
                <w:color w:val="000000"/>
                <w:sz w:val="20"/>
                <w:szCs w:val="20"/>
                <w:lang w:val="es-ES" w:eastAsia="es-ES"/>
              </w:rPr>
              <w:t>Counterparty</w:t>
            </w:r>
            <w:proofErr w:type="spellEnd"/>
            <w:r w:rsidRPr="00566EAA">
              <w:rPr>
                <w:rFonts w:asciiTheme="minorHAnsi" w:hAnsiTheme="minorHAnsi" w:cstheme="minorHAnsi"/>
                <w:color w:val="000000"/>
                <w:sz w:val="20"/>
                <w:szCs w:val="20"/>
                <w:lang w:val="es-ES" w:eastAsia="es-ES"/>
              </w:rPr>
              <w:t xml:space="preserve"> </w:t>
            </w:r>
            <w:proofErr w:type="spellStart"/>
            <w:r w:rsidRPr="00566EAA">
              <w:rPr>
                <w:rFonts w:asciiTheme="minorHAnsi" w:hAnsiTheme="minorHAnsi" w:cstheme="minorHAnsi"/>
                <w:color w:val="000000"/>
                <w:sz w:val="20"/>
                <w:szCs w:val="20"/>
                <w:lang w:val="es-ES" w:eastAsia="es-ES"/>
              </w:rPr>
              <w:t>to</w:t>
            </w:r>
            <w:proofErr w:type="spellEnd"/>
            <w:r w:rsidRPr="00566EAA">
              <w:rPr>
                <w:rFonts w:asciiTheme="minorHAnsi" w:hAnsiTheme="minorHAnsi" w:cstheme="minorHAnsi"/>
                <w:color w:val="000000"/>
                <w:sz w:val="20"/>
                <w:szCs w:val="20"/>
                <w:lang w:val="es-ES" w:eastAsia="es-ES"/>
              </w:rPr>
              <w:t xml:space="preserve"> </w:t>
            </w:r>
            <w:proofErr w:type="spellStart"/>
            <w:r w:rsidRPr="00566EAA">
              <w:rPr>
                <w:rFonts w:asciiTheme="minorHAnsi" w:hAnsiTheme="minorHAnsi" w:cstheme="minorHAnsi"/>
                <w:color w:val="000000"/>
                <w:sz w:val="20"/>
                <w:szCs w:val="20"/>
                <w:lang w:val="es-ES" w:eastAsia="es-ES"/>
              </w:rPr>
              <w:t>reimburse</w:t>
            </w:r>
            <w:proofErr w:type="spellEnd"/>
          </w:p>
        </w:tc>
      </w:tr>
      <w:tr w:rsidR="00566EAA" w:rsidRPr="00566EAA" w14:paraId="12E5FE7E" w14:textId="77777777" w:rsidTr="001B37E7">
        <w:trPr>
          <w:trHeight w:val="315"/>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23DF4" w14:textId="77777777" w:rsidR="00566EAA" w:rsidRPr="00566EAA" w:rsidRDefault="00566EAA" w:rsidP="00566EAA">
            <w:pPr>
              <w:widowControl/>
              <w:autoSpaceDE/>
              <w:autoSpaceDN/>
              <w:adjustRightInd/>
              <w:rPr>
                <w:rFonts w:asciiTheme="minorHAnsi" w:hAnsiTheme="minorHAnsi" w:cstheme="minorHAnsi"/>
                <w:color w:val="000000"/>
                <w:sz w:val="20"/>
                <w:szCs w:val="20"/>
                <w:lang w:val="es-ES" w:eastAsia="es-ES"/>
              </w:rPr>
            </w:pPr>
            <w:proofErr w:type="spellStart"/>
            <w:r w:rsidRPr="00566EAA">
              <w:rPr>
                <w:rFonts w:asciiTheme="minorHAnsi" w:hAnsiTheme="minorHAnsi" w:cstheme="minorHAnsi"/>
                <w:color w:val="000000"/>
                <w:sz w:val="20"/>
                <w:szCs w:val="20"/>
                <w:lang w:val="es-ES" w:eastAsia="es-ES"/>
              </w:rPr>
              <w:t>Comments</w:t>
            </w:r>
            <w:proofErr w:type="spellEnd"/>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FAB29" w14:textId="77777777" w:rsidR="00566EAA" w:rsidRPr="00566EAA" w:rsidRDefault="00566EAA" w:rsidP="00566EAA">
            <w:pPr>
              <w:widowControl/>
              <w:autoSpaceDE/>
              <w:autoSpaceDN/>
              <w:adjustRightInd/>
              <w:rPr>
                <w:rFonts w:asciiTheme="minorHAnsi" w:hAnsiTheme="minorHAnsi" w:cstheme="minorHAnsi"/>
                <w:color w:val="000000"/>
                <w:sz w:val="20"/>
                <w:szCs w:val="20"/>
                <w:lang w:val="es-ES" w:eastAsia="es-ES"/>
              </w:rPr>
            </w:pPr>
          </w:p>
        </w:tc>
      </w:tr>
    </w:tbl>
    <w:p w14:paraId="1C60DCE6" w14:textId="77777777" w:rsidR="00566EAA" w:rsidRPr="00566EAA" w:rsidRDefault="00566EAA" w:rsidP="00566EAA">
      <w:pPr>
        <w:tabs>
          <w:tab w:val="left" w:pos="360"/>
        </w:tabs>
        <w:spacing w:after="200" w:line="276" w:lineRule="auto"/>
        <w:contextualSpacing/>
        <w:jc w:val="both"/>
        <w:rPr>
          <w:rFonts w:ascii="Calibri" w:hAnsi="Calibri"/>
          <w:sz w:val="20"/>
        </w:rPr>
      </w:pPr>
    </w:p>
    <w:p w14:paraId="4B073514" w14:textId="77777777" w:rsidR="00566EAA" w:rsidRPr="00566EAA" w:rsidRDefault="00566EAA" w:rsidP="00566EAA">
      <w:pPr>
        <w:numPr>
          <w:ilvl w:val="0"/>
          <w:numId w:val="7"/>
        </w:numPr>
        <w:tabs>
          <w:tab w:val="clear" w:pos="360"/>
          <w:tab w:val="left" w:pos="720"/>
        </w:tabs>
        <w:ind w:left="720"/>
        <w:jc w:val="both"/>
        <w:rPr>
          <w:rFonts w:asciiTheme="minorHAnsi" w:hAnsiTheme="minorHAnsi" w:cstheme="minorHAnsi"/>
          <w:sz w:val="20"/>
          <w:szCs w:val="20"/>
        </w:rPr>
      </w:pPr>
      <w:r w:rsidRPr="00566EAA">
        <w:rPr>
          <w:rFonts w:asciiTheme="minorHAnsi" w:hAnsiTheme="minorHAnsi" w:cstheme="minorHAnsi"/>
          <w:sz w:val="20"/>
          <w:szCs w:val="20"/>
        </w:rPr>
        <w:t xml:space="preserve">Please confirm if you use any of the following market practices on settlement failures, and if you consider them to cover all the possible trades you will conduct on behalf of the portfolio. </w:t>
      </w:r>
    </w:p>
    <w:p w14:paraId="6E8C0BB7" w14:textId="77777777" w:rsidR="00566EAA" w:rsidRPr="00566EAA" w:rsidRDefault="00566EAA" w:rsidP="00566EAA">
      <w:pPr>
        <w:tabs>
          <w:tab w:val="left" w:pos="720"/>
        </w:tabs>
        <w:spacing w:after="200" w:line="276" w:lineRule="auto"/>
        <w:ind w:left="720"/>
        <w:contextualSpacing/>
        <w:jc w:val="both"/>
        <w:rPr>
          <w:rFonts w:ascii="Calibri" w:hAnsi="Calibri"/>
          <w:sz w:val="20"/>
        </w:rPr>
      </w:pPr>
      <w:r w:rsidRPr="00566EAA">
        <w:rPr>
          <w:rFonts w:ascii="Calibri" w:hAnsi="Calibri"/>
          <w:sz w:val="20"/>
        </w:rPr>
        <w:t>•</w:t>
      </w:r>
      <w:r w:rsidRPr="00566EAA">
        <w:rPr>
          <w:rFonts w:ascii="Calibri" w:hAnsi="Calibri"/>
          <w:sz w:val="20"/>
        </w:rPr>
        <w:tab/>
        <w:t>ISITC</w:t>
      </w:r>
    </w:p>
    <w:p w14:paraId="0DAA6850" w14:textId="77777777" w:rsidR="00566EAA" w:rsidRPr="00566EAA" w:rsidRDefault="00566EAA" w:rsidP="00566EAA">
      <w:pPr>
        <w:tabs>
          <w:tab w:val="left" w:pos="720"/>
        </w:tabs>
        <w:spacing w:after="200" w:line="276" w:lineRule="auto"/>
        <w:ind w:left="720"/>
        <w:contextualSpacing/>
        <w:jc w:val="both"/>
        <w:rPr>
          <w:rFonts w:ascii="Calibri" w:hAnsi="Calibri"/>
          <w:sz w:val="20"/>
        </w:rPr>
      </w:pPr>
      <w:r w:rsidRPr="00566EAA">
        <w:rPr>
          <w:rFonts w:ascii="Calibri" w:hAnsi="Calibri"/>
          <w:sz w:val="20"/>
        </w:rPr>
        <w:t>•</w:t>
      </w:r>
      <w:r w:rsidRPr="00566EAA">
        <w:rPr>
          <w:rFonts w:ascii="Calibri" w:hAnsi="Calibri"/>
          <w:sz w:val="20"/>
        </w:rPr>
        <w:tab/>
        <w:t>TMPG</w:t>
      </w:r>
    </w:p>
    <w:p w14:paraId="5D709037" w14:textId="77777777" w:rsidR="00566EAA" w:rsidRPr="00566EAA" w:rsidRDefault="00566EAA" w:rsidP="00566EAA">
      <w:pPr>
        <w:tabs>
          <w:tab w:val="left" w:pos="720"/>
        </w:tabs>
        <w:spacing w:after="200" w:line="276" w:lineRule="auto"/>
        <w:ind w:left="720"/>
        <w:contextualSpacing/>
        <w:jc w:val="both"/>
        <w:rPr>
          <w:rFonts w:ascii="Calibri" w:hAnsi="Calibri"/>
          <w:sz w:val="20"/>
        </w:rPr>
      </w:pPr>
      <w:r w:rsidRPr="00566EAA">
        <w:rPr>
          <w:rFonts w:ascii="Calibri" w:hAnsi="Calibri"/>
          <w:sz w:val="20"/>
        </w:rPr>
        <w:t>•</w:t>
      </w:r>
      <w:r w:rsidRPr="00566EAA">
        <w:rPr>
          <w:rFonts w:ascii="Calibri" w:hAnsi="Calibri"/>
          <w:sz w:val="20"/>
        </w:rPr>
        <w:tab/>
        <w:t>JSDA</w:t>
      </w:r>
    </w:p>
    <w:p w14:paraId="42596EF0" w14:textId="77777777" w:rsidR="00566EAA" w:rsidRPr="00566EAA" w:rsidRDefault="00566EAA" w:rsidP="00566EAA">
      <w:pPr>
        <w:tabs>
          <w:tab w:val="left" w:pos="720"/>
        </w:tabs>
        <w:spacing w:after="200" w:line="276" w:lineRule="auto"/>
        <w:ind w:left="720"/>
        <w:contextualSpacing/>
        <w:jc w:val="both"/>
        <w:rPr>
          <w:rFonts w:ascii="Calibri" w:hAnsi="Calibri"/>
          <w:sz w:val="20"/>
        </w:rPr>
      </w:pPr>
      <w:r w:rsidRPr="00566EAA">
        <w:rPr>
          <w:rFonts w:ascii="Calibri" w:hAnsi="Calibri"/>
          <w:sz w:val="20"/>
        </w:rPr>
        <w:t>•</w:t>
      </w:r>
      <w:r w:rsidRPr="00566EAA">
        <w:rPr>
          <w:rFonts w:ascii="Calibri" w:hAnsi="Calibri"/>
          <w:sz w:val="20"/>
        </w:rPr>
        <w:tab/>
        <w:t>ICMA</w:t>
      </w:r>
    </w:p>
    <w:p w14:paraId="7C01C8AC" w14:textId="77777777" w:rsidR="00566EAA" w:rsidRPr="00566EAA" w:rsidRDefault="00566EAA" w:rsidP="00566EAA">
      <w:pPr>
        <w:tabs>
          <w:tab w:val="left" w:pos="720"/>
        </w:tabs>
        <w:spacing w:after="200" w:line="276" w:lineRule="auto"/>
        <w:ind w:left="720"/>
        <w:contextualSpacing/>
        <w:jc w:val="both"/>
        <w:rPr>
          <w:rFonts w:ascii="Calibri" w:hAnsi="Calibri"/>
          <w:sz w:val="20"/>
        </w:rPr>
      </w:pPr>
      <w:r w:rsidRPr="00566EAA">
        <w:rPr>
          <w:rFonts w:ascii="Calibri" w:hAnsi="Calibri"/>
          <w:sz w:val="20"/>
        </w:rPr>
        <w:t>•</w:t>
      </w:r>
      <w:r w:rsidRPr="00566EAA">
        <w:rPr>
          <w:rFonts w:ascii="Calibri" w:hAnsi="Calibri"/>
          <w:sz w:val="20"/>
        </w:rPr>
        <w:tab/>
        <w:t>BAFT-ISA Interbank Compensation rules</w:t>
      </w:r>
    </w:p>
    <w:p w14:paraId="6B7C665E" w14:textId="77777777" w:rsidR="00566EAA" w:rsidRPr="00566EAA" w:rsidRDefault="00566EAA" w:rsidP="00566EAA">
      <w:pPr>
        <w:tabs>
          <w:tab w:val="left" w:pos="720"/>
        </w:tabs>
        <w:spacing w:after="200" w:line="276" w:lineRule="auto"/>
        <w:ind w:left="720"/>
        <w:contextualSpacing/>
        <w:jc w:val="both"/>
        <w:rPr>
          <w:rFonts w:ascii="Calibri" w:hAnsi="Calibri"/>
          <w:sz w:val="20"/>
        </w:rPr>
      </w:pPr>
      <w:r w:rsidRPr="00566EAA">
        <w:rPr>
          <w:rFonts w:ascii="Calibri" w:hAnsi="Calibri"/>
          <w:sz w:val="20"/>
        </w:rPr>
        <w:t>•</w:t>
      </w:r>
      <w:r w:rsidRPr="00566EAA">
        <w:rPr>
          <w:rFonts w:ascii="Calibri" w:hAnsi="Calibri"/>
          <w:sz w:val="20"/>
        </w:rPr>
        <w:tab/>
        <w:t>European Interbank Compensation Guidelines</w:t>
      </w:r>
    </w:p>
    <w:p w14:paraId="1E7015F8" w14:textId="77777777" w:rsidR="00566EAA" w:rsidRPr="00566EAA" w:rsidRDefault="00566EAA" w:rsidP="00566EAA">
      <w:pPr>
        <w:tabs>
          <w:tab w:val="left" w:pos="720"/>
        </w:tabs>
        <w:spacing w:after="200" w:line="276" w:lineRule="auto"/>
        <w:ind w:left="720"/>
        <w:contextualSpacing/>
        <w:jc w:val="both"/>
        <w:rPr>
          <w:rFonts w:ascii="Calibri" w:hAnsi="Calibri"/>
          <w:sz w:val="20"/>
        </w:rPr>
      </w:pPr>
      <w:r w:rsidRPr="00566EAA">
        <w:rPr>
          <w:rFonts w:ascii="Calibri" w:hAnsi="Calibri"/>
          <w:sz w:val="20"/>
        </w:rPr>
        <w:t>•</w:t>
      </w:r>
      <w:r w:rsidRPr="00566EAA">
        <w:rPr>
          <w:rFonts w:ascii="Calibri" w:hAnsi="Calibri"/>
          <w:sz w:val="20"/>
        </w:rPr>
        <w:tab/>
        <w:t>Canadian Payments Association LVTS rule 14 Claims and Compensation.</w:t>
      </w:r>
    </w:p>
    <w:p w14:paraId="4D077B46" w14:textId="77777777" w:rsidR="00566EAA" w:rsidRPr="00566EAA" w:rsidRDefault="00566EAA" w:rsidP="00566EAA">
      <w:pPr>
        <w:tabs>
          <w:tab w:val="left" w:pos="720"/>
        </w:tabs>
        <w:spacing w:after="200" w:line="276" w:lineRule="auto"/>
        <w:contextualSpacing/>
        <w:jc w:val="both"/>
        <w:rPr>
          <w:rFonts w:ascii="Calibri" w:hAnsi="Calibri"/>
          <w:sz w:val="20"/>
        </w:rPr>
      </w:pPr>
    </w:p>
    <w:p w14:paraId="3310FE67" w14:textId="0C691A43" w:rsidR="00566EAA" w:rsidRDefault="00566EAA" w:rsidP="00566EAA">
      <w:pPr>
        <w:tabs>
          <w:tab w:val="left" w:pos="720"/>
        </w:tabs>
        <w:spacing w:after="200" w:line="276" w:lineRule="auto"/>
        <w:ind w:left="720"/>
        <w:contextualSpacing/>
        <w:jc w:val="both"/>
        <w:rPr>
          <w:rFonts w:ascii="Calibri" w:hAnsi="Calibri"/>
          <w:sz w:val="20"/>
        </w:rPr>
      </w:pPr>
      <w:r w:rsidRPr="00566EAA">
        <w:rPr>
          <w:rFonts w:ascii="Calibri" w:hAnsi="Calibri"/>
          <w:sz w:val="20"/>
        </w:rPr>
        <w:t>Which other market practices or internal policies, do you follow? Do you anticipate any of the markets in which the portfolio will be invested has special legal requirements related to settlement failures (for example, restricted market, collateralization, or a market practice such as TMPG in the USA or JSDA in Japan)?</w:t>
      </w:r>
    </w:p>
    <w:p w14:paraId="37212554" w14:textId="77777777" w:rsidR="00562DDC" w:rsidRPr="00566EAA" w:rsidRDefault="00562DDC" w:rsidP="00566EAA">
      <w:pPr>
        <w:tabs>
          <w:tab w:val="left" w:pos="720"/>
        </w:tabs>
        <w:spacing w:after="200" w:line="276" w:lineRule="auto"/>
        <w:ind w:left="720"/>
        <w:contextualSpacing/>
        <w:jc w:val="both"/>
        <w:rPr>
          <w:rFonts w:ascii="Calibri" w:hAnsi="Calibri"/>
          <w:sz w:val="20"/>
        </w:rPr>
      </w:pPr>
    </w:p>
    <w:p w14:paraId="2DFC8452" w14:textId="77777777" w:rsidR="00566EAA" w:rsidRPr="00566EAA" w:rsidRDefault="00566EAA" w:rsidP="00566EAA">
      <w:pPr>
        <w:numPr>
          <w:ilvl w:val="0"/>
          <w:numId w:val="7"/>
        </w:numPr>
        <w:tabs>
          <w:tab w:val="clear" w:pos="360"/>
          <w:tab w:val="left" w:pos="720"/>
        </w:tabs>
        <w:ind w:left="720"/>
        <w:jc w:val="both"/>
        <w:rPr>
          <w:rFonts w:asciiTheme="minorHAnsi" w:hAnsiTheme="minorHAnsi" w:cstheme="minorHAnsi"/>
          <w:sz w:val="20"/>
          <w:szCs w:val="20"/>
        </w:rPr>
      </w:pPr>
      <w:r w:rsidRPr="00566EAA">
        <w:rPr>
          <w:rFonts w:ascii="Calibri" w:hAnsi="Calibri"/>
          <w:sz w:val="20"/>
        </w:rPr>
        <w:t>How are you preparing for the entry into force of the CSDR</w:t>
      </w:r>
      <w:r w:rsidRPr="00566EAA">
        <w:rPr>
          <w:rFonts w:ascii="Calibri" w:hAnsi="Calibri"/>
          <w:sz w:val="20"/>
          <w:vertAlign w:val="superscript"/>
        </w:rPr>
        <w:footnoteReference w:id="13"/>
      </w:r>
      <w:r w:rsidRPr="00566EAA">
        <w:rPr>
          <w:rFonts w:ascii="Calibri" w:hAnsi="Calibri"/>
          <w:sz w:val="20"/>
        </w:rPr>
        <w:t xml:space="preserve"> regulation? Have you adapted your systems to include specific fields and codes to activate related functionalities such as hold and release, partial settlements, among others? Please indicate the main challenges and how you are facing them.</w:t>
      </w:r>
    </w:p>
    <w:p w14:paraId="4B6CFB88" w14:textId="77777777" w:rsidR="00566EAA" w:rsidRPr="00566EAA" w:rsidRDefault="00566EAA" w:rsidP="00566EAA">
      <w:pPr>
        <w:tabs>
          <w:tab w:val="left" w:pos="360"/>
          <w:tab w:val="left" w:pos="720"/>
        </w:tabs>
        <w:ind w:left="720"/>
        <w:jc w:val="both"/>
        <w:rPr>
          <w:rFonts w:asciiTheme="minorHAnsi" w:hAnsiTheme="minorHAnsi" w:cstheme="minorHAnsi"/>
          <w:sz w:val="20"/>
          <w:szCs w:val="20"/>
        </w:rPr>
      </w:pPr>
    </w:p>
    <w:p w14:paraId="2EFA5DA9" w14:textId="159B5286" w:rsidR="00566EAA" w:rsidRPr="00566EAA" w:rsidRDefault="00B04C44" w:rsidP="00566EAA">
      <w:pPr>
        <w:numPr>
          <w:ilvl w:val="0"/>
          <w:numId w:val="7"/>
        </w:numPr>
        <w:tabs>
          <w:tab w:val="clear" w:pos="360"/>
          <w:tab w:val="left" w:pos="720"/>
        </w:tabs>
        <w:ind w:left="720"/>
        <w:jc w:val="both"/>
        <w:rPr>
          <w:rFonts w:asciiTheme="minorHAnsi" w:hAnsiTheme="minorHAnsi" w:cstheme="minorHAnsi"/>
          <w:sz w:val="20"/>
          <w:szCs w:val="20"/>
        </w:rPr>
      </w:pPr>
      <w:r w:rsidRPr="00B04C44">
        <w:rPr>
          <w:rFonts w:ascii="Calibri" w:hAnsi="Calibri"/>
          <w:sz w:val="20"/>
        </w:rPr>
        <w:t>What are you doing generally for your clients to prepare for mandatory buy-ins under CSDR as well as CSDR’s other requirements?</w:t>
      </w:r>
    </w:p>
    <w:p w14:paraId="55E7DA49" w14:textId="77777777" w:rsidR="00566EAA" w:rsidRPr="00566EAA" w:rsidRDefault="00566EAA" w:rsidP="00566EAA">
      <w:pPr>
        <w:tabs>
          <w:tab w:val="left" w:pos="360"/>
          <w:tab w:val="left" w:pos="720"/>
        </w:tabs>
        <w:spacing w:after="200" w:line="276" w:lineRule="auto"/>
        <w:ind w:left="720"/>
        <w:contextualSpacing/>
        <w:jc w:val="both"/>
        <w:rPr>
          <w:rFonts w:ascii="Calibri" w:hAnsi="Calibri"/>
          <w:sz w:val="20"/>
        </w:rPr>
      </w:pPr>
    </w:p>
    <w:p w14:paraId="3AADFDB5" w14:textId="77777777" w:rsidR="00566EAA" w:rsidRPr="00566EAA" w:rsidRDefault="00566EAA" w:rsidP="00566EAA">
      <w:pPr>
        <w:numPr>
          <w:ilvl w:val="0"/>
          <w:numId w:val="1"/>
        </w:numPr>
        <w:tabs>
          <w:tab w:val="clear" w:pos="360"/>
          <w:tab w:val="left" w:pos="720"/>
        </w:tabs>
        <w:spacing w:after="200" w:line="276" w:lineRule="auto"/>
        <w:ind w:left="720"/>
        <w:contextualSpacing/>
        <w:jc w:val="both"/>
        <w:rPr>
          <w:rFonts w:ascii="Calibri" w:hAnsi="Calibri"/>
          <w:sz w:val="20"/>
        </w:rPr>
      </w:pPr>
      <w:r w:rsidRPr="00566EAA">
        <w:rPr>
          <w:rFonts w:ascii="Calibri" w:hAnsi="Calibri"/>
          <w:sz w:val="20"/>
        </w:rPr>
        <w:t xml:space="preserve">Based on the nature of the investment activity that you anticipate for </w:t>
      </w:r>
      <w:proofErr w:type="spellStart"/>
      <w:r w:rsidRPr="00566EAA">
        <w:rPr>
          <w:rFonts w:ascii="Calibri" w:hAnsi="Calibri"/>
          <w:sz w:val="20"/>
        </w:rPr>
        <w:t>BdlR’s</w:t>
      </w:r>
      <w:proofErr w:type="spellEnd"/>
      <w:r w:rsidRPr="00566EAA">
        <w:rPr>
          <w:rFonts w:ascii="Calibri" w:hAnsi="Calibri"/>
          <w:sz w:val="20"/>
        </w:rPr>
        <w:t xml:space="preserve"> portfolio, is there any regulatory requirement that would apply?</w:t>
      </w:r>
    </w:p>
    <w:p w14:paraId="129D7C48" w14:textId="77777777" w:rsidR="00562DDC" w:rsidRDefault="00562DDC" w:rsidP="00566EAA">
      <w:pPr>
        <w:jc w:val="both"/>
        <w:rPr>
          <w:rFonts w:ascii="Calibri" w:hAnsi="Calibri"/>
          <w:b/>
          <w:sz w:val="20"/>
        </w:rPr>
      </w:pPr>
    </w:p>
    <w:p w14:paraId="3FEAE4C4" w14:textId="0DA1C8B5" w:rsidR="00566EAA" w:rsidRPr="00566EAA" w:rsidRDefault="00566EAA" w:rsidP="00566EAA">
      <w:pPr>
        <w:jc w:val="both"/>
        <w:rPr>
          <w:rFonts w:ascii="Calibri" w:hAnsi="Calibri"/>
          <w:b/>
          <w:sz w:val="20"/>
        </w:rPr>
      </w:pPr>
      <w:r w:rsidRPr="00566EAA">
        <w:rPr>
          <w:rFonts w:ascii="Calibri" w:hAnsi="Calibri"/>
          <w:b/>
          <w:sz w:val="20"/>
        </w:rPr>
        <w:t>RECORD KEEPING</w:t>
      </w:r>
    </w:p>
    <w:p w14:paraId="31570F24" w14:textId="77777777" w:rsidR="00566EAA" w:rsidRPr="00566EAA" w:rsidRDefault="00566EAA" w:rsidP="00566EAA">
      <w:pPr>
        <w:jc w:val="both"/>
        <w:rPr>
          <w:rFonts w:ascii="Calibri" w:hAnsi="Calibri"/>
          <w:b/>
          <w:sz w:val="20"/>
        </w:rPr>
      </w:pPr>
    </w:p>
    <w:p w14:paraId="73ECAD0B" w14:textId="77777777" w:rsidR="00566EAA" w:rsidRPr="00566EAA" w:rsidRDefault="00566EAA" w:rsidP="00566EAA">
      <w:pPr>
        <w:numPr>
          <w:ilvl w:val="0"/>
          <w:numId w:val="1"/>
        </w:numPr>
        <w:tabs>
          <w:tab w:val="clear" w:pos="360"/>
          <w:tab w:val="left" w:pos="720"/>
        </w:tabs>
        <w:spacing w:after="200" w:line="276" w:lineRule="auto"/>
        <w:ind w:left="720"/>
        <w:contextualSpacing/>
        <w:jc w:val="both"/>
        <w:rPr>
          <w:rFonts w:ascii="Calibri" w:hAnsi="Calibri"/>
          <w:sz w:val="20"/>
        </w:rPr>
      </w:pPr>
      <w:r w:rsidRPr="00566EAA">
        <w:rPr>
          <w:rFonts w:ascii="Calibri" w:hAnsi="Calibri"/>
          <w:sz w:val="20"/>
        </w:rPr>
        <w:t xml:space="preserve">Describe your record keeping policies in terms of: timelines, ability to provide supporting documentation to the client, and the availability for inspection and audit purposes by the Bank or any person designated by the Bank.  </w:t>
      </w:r>
    </w:p>
    <w:p w14:paraId="5753A7AB" w14:textId="77777777" w:rsidR="00562DDC" w:rsidRDefault="00562DDC" w:rsidP="00566EAA">
      <w:pPr>
        <w:jc w:val="both"/>
        <w:rPr>
          <w:rFonts w:ascii="Calibri" w:hAnsi="Calibri"/>
          <w:b/>
          <w:sz w:val="20"/>
        </w:rPr>
      </w:pPr>
    </w:p>
    <w:p w14:paraId="59B77E73" w14:textId="3EB5964C" w:rsidR="00566EAA" w:rsidRPr="00566EAA" w:rsidRDefault="00566EAA" w:rsidP="00566EAA">
      <w:pPr>
        <w:jc w:val="both"/>
        <w:rPr>
          <w:rFonts w:ascii="Calibri" w:hAnsi="Calibri"/>
          <w:b/>
          <w:sz w:val="20"/>
        </w:rPr>
      </w:pPr>
      <w:r w:rsidRPr="00566EAA">
        <w:rPr>
          <w:rFonts w:ascii="Calibri" w:hAnsi="Calibri"/>
          <w:b/>
          <w:sz w:val="20"/>
        </w:rPr>
        <w:t>RESEARCH AND TRAINING</w:t>
      </w:r>
    </w:p>
    <w:p w14:paraId="6F7ADA91" w14:textId="77777777" w:rsidR="00566EAA" w:rsidRPr="00566EAA" w:rsidRDefault="00566EAA" w:rsidP="00566EAA">
      <w:pPr>
        <w:jc w:val="both"/>
        <w:rPr>
          <w:rFonts w:ascii="Calibri" w:hAnsi="Calibri"/>
          <w:b/>
          <w:sz w:val="20"/>
        </w:rPr>
      </w:pPr>
    </w:p>
    <w:p w14:paraId="571FCFE1" w14:textId="77777777" w:rsidR="00566EAA" w:rsidRPr="00566EAA" w:rsidRDefault="00566EAA" w:rsidP="00566EAA">
      <w:pPr>
        <w:numPr>
          <w:ilvl w:val="0"/>
          <w:numId w:val="1"/>
        </w:numPr>
        <w:tabs>
          <w:tab w:val="clear" w:pos="360"/>
          <w:tab w:val="left" w:pos="720"/>
        </w:tabs>
        <w:spacing w:after="200" w:line="276" w:lineRule="auto"/>
        <w:ind w:left="720"/>
        <w:contextualSpacing/>
        <w:jc w:val="both"/>
        <w:rPr>
          <w:rFonts w:ascii="Calibri" w:hAnsi="Calibri"/>
          <w:sz w:val="20"/>
        </w:rPr>
      </w:pPr>
      <w:r w:rsidRPr="00566EAA">
        <w:rPr>
          <w:rFonts w:ascii="Calibri" w:hAnsi="Calibri"/>
          <w:sz w:val="20"/>
        </w:rPr>
        <w:t xml:space="preserve">Does your firm provide standard training programs for its customers on topics such as settlement, </w:t>
      </w:r>
      <w:r w:rsidRPr="00566EAA">
        <w:rPr>
          <w:rFonts w:ascii="Calibri" w:hAnsi="Calibri"/>
          <w:sz w:val="20"/>
        </w:rPr>
        <w:lastRenderedPageBreak/>
        <w:t xml:space="preserve">safekeeping, accounting, risk control, performance measurement, post trade market practices, regulatory updates, etc.?  If so, do you currently provide, or would you consider providing, customized training in such topics for a customer’s staff? </w:t>
      </w:r>
    </w:p>
    <w:p w14:paraId="19266E09" w14:textId="77777777" w:rsidR="00562DDC" w:rsidRDefault="00562DDC" w:rsidP="00566EAA">
      <w:pPr>
        <w:jc w:val="both"/>
        <w:rPr>
          <w:rFonts w:ascii="Calibri" w:hAnsi="Calibri"/>
          <w:b/>
          <w:sz w:val="20"/>
        </w:rPr>
      </w:pPr>
    </w:p>
    <w:p w14:paraId="7A76D775" w14:textId="3F541E97" w:rsidR="00566EAA" w:rsidRPr="00566EAA" w:rsidRDefault="00566EAA" w:rsidP="00566EAA">
      <w:pPr>
        <w:jc w:val="both"/>
        <w:rPr>
          <w:rFonts w:ascii="Calibri" w:hAnsi="Calibri"/>
          <w:b/>
          <w:sz w:val="20"/>
        </w:rPr>
      </w:pPr>
      <w:r w:rsidRPr="00566EAA">
        <w:rPr>
          <w:rFonts w:ascii="Calibri" w:hAnsi="Calibri"/>
          <w:b/>
          <w:sz w:val="20"/>
        </w:rPr>
        <w:t>TAXES</w:t>
      </w:r>
    </w:p>
    <w:p w14:paraId="3C3492D9" w14:textId="77777777" w:rsidR="00566EAA" w:rsidRPr="00566EAA" w:rsidRDefault="00566EAA" w:rsidP="00566EAA">
      <w:pPr>
        <w:jc w:val="both"/>
        <w:rPr>
          <w:rFonts w:ascii="Calibri" w:hAnsi="Calibri"/>
          <w:b/>
          <w:sz w:val="20"/>
        </w:rPr>
      </w:pPr>
    </w:p>
    <w:p w14:paraId="47F265AC" w14:textId="77777777" w:rsidR="00566EAA" w:rsidRPr="00566EAA" w:rsidRDefault="00566EAA" w:rsidP="00566EAA">
      <w:pPr>
        <w:numPr>
          <w:ilvl w:val="0"/>
          <w:numId w:val="1"/>
        </w:numPr>
        <w:tabs>
          <w:tab w:val="clear" w:pos="360"/>
          <w:tab w:val="left" w:pos="720"/>
        </w:tabs>
        <w:spacing w:after="200" w:line="276" w:lineRule="auto"/>
        <w:ind w:left="720"/>
        <w:contextualSpacing/>
        <w:jc w:val="both"/>
        <w:rPr>
          <w:rFonts w:ascii="Calibri" w:hAnsi="Calibri"/>
          <w:sz w:val="20"/>
        </w:rPr>
      </w:pPr>
      <w:r w:rsidRPr="00566EAA">
        <w:rPr>
          <w:rFonts w:ascii="Calibri" w:hAnsi="Calibri"/>
          <w:sz w:val="20"/>
        </w:rPr>
        <w:t xml:space="preserve">Describe the procedures you have in place, or possibly will implement, to monitor the tax status of investments and which actions are taken when there is no available/updated documentation. </w:t>
      </w:r>
    </w:p>
    <w:p w14:paraId="39336554" w14:textId="77777777" w:rsidR="00566EAA" w:rsidRPr="00566EAA" w:rsidRDefault="00566EAA" w:rsidP="00566EAA">
      <w:pPr>
        <w:tabs>
          <w:tab w:val="left" w:pos="360"/>
        </w:tabs>
        <w:ind w:left="360"/>
        <w:jc w:val="both"/>
        <w:rPr>
          <w:rFonts w:ascii="Calibri" w:hAnsi="Calibri"/>
          <w:sz w:val="20"/>
          <w:szCs w:val="20"/>
        </w:rPr>
      </w:pPr>
    </w:p>
    <w:p w14:paraId="03C32C4C" w14:textId="77777777" w:rsidR="00566EAA" w:rsidRPr="00566EAA" w:rsidRDefault="00566EAA" w:rsidP="00566EAA">
      <w:pPr>
        <w:rPr>
          <w:rFonts w:ascii="Calibri" w:hAnsi="Calibri"/>
        </w:rPr>
      </w:pPr>
      <w:r w:rsidRPr="00566EAA">
        <w:rPr>
          <w:rFonts w:ascii="Calibri" w:hAnsi="Calibri"/>
        </w:rPr>
        <w:t xml:space="preserve">SECTION C - INVESTMENT PROCESS / RISK MANAGEMENT </w:t>
      </w:r>
    </w:p>
    <w:p w14:paraId="71871ED9" w14:textId="77777777" w:rsidR="00566EAA" w:rsidRPr="00566EAA" w:rsidRDefault="00566EAA" w:rsidP="00566EAA">
      <w:pPr>
        <w:ind w:left="720"/>
        <w:rPr>
          <w:rFonts w:ascii="Calibri" w:hAnsi="Calibri"/>
          <w:sz w:val="20"/>
        </w:rPr>
      </w:pPr>
    </w:p>
    <w:p w14:paraId="67B7505C" w14:textId="77777777" w:rsidR="00566EAA" w:rsidRPr="00566EAA" w:rsidRDefault="00566EAA" w:rsidP="00566EAA">
      <w:pPr>
        <w:numPr>
          <w:ilvl w:val="0"/>
          <w:numId w:val="1"/>
        </w:numPr>
        <w:tabs>
          <w:tab w:val="clear" w:pos="360"/>
          <w:tab w:val="left" w:pos="720"/>
        </w:tabs>
        <w:ind w:left="720"/>
        <w:jc w:val="both"/>
        <w:rPr>
          <w:rFonts w:ascii="Calibri" w:hAnsi="Calibri"/>
          <w:color w:val="000000"/>
          <w:sz w:val="20"/>
        </w:rPr>
      </w:pPr>
      <w:r w:rsidRPr="00566EAA">
        <w:rPr>
          <w:rFonts w:ascii="Calibri" w:hAnsi="Calibri"/>
          <w:sz w:val="20"/>
        </w:rPr>
        <w:t>Please complete the following table with information regarding the portfolio management team that would be directly involved with the Bank’s account. Provide a brief biography of each as an annex.</w:t>
      </w:r>
    </w:p>
    <w:p w14:paraId="05A3CF5E" w14:textId="77777777" w:rsidR="00562DDC" w:rsidRPr="00566EAA" w:rsidRDefault="00562DDC" w:rsidP="00566EAA">
      <w:pPr>
        <w:rPr>
          <w:rFonts w:ascii="Calibri" w:hAnsi="Calibri"/>
          <w:sz w:val="20"/>
        </w:rPr>
      </w:pPr>
    </w:p>
    <w:p w14:paraId="5DABDABC" w14:textId="77777777" w:rsidR="00566EAA" w:rsidRPr="00566EAA" w:rsidRDefault="00566EAA" w:rsidP="00566EAA">
      <w:pPr>
        <w:jc w:val="center"/>
        <w:rPr>
          <w:rFonts w:ascii="Calibri" w:hAnsi="Calibri"/>
          <w:b/>
          <w:sz w:val="20"/>
        </w:rPr>
      </w:pPr>
      <w:r w:rsidRPr="00566EAA">
        <w:rPr>
          <w:rFonts w:ascii="Calibri" w:hAnsi="Calibri"/>
          <w:b/>
          <w:sz w:val="20"/>
        </w:rPr>
        <w:t>Table C1</w:t>
      </w:r>
    </w:p>
    <w:p w14:paraId="24F33CA2" w14:textId="77777777" w:rsidR="00566EAA" w:rsidRPr="00566EAA" w:rsidRDefault="00566EAA" w:rsidP="00566EAA">
      <w:pPr>
        <w:jc w:val="center"/>
        <w:rPr>
          <w:rFonts w:ascii="Calibri" w:hAnsi="Calibri"/>
          <w:sz w:val="20"/>
        </w:rPr>
      </w:pPr>
      <w:r w:rsidRPr="00566EAA">
        <w:rPr>
          <w:noProof/>
          <w:lang w:val="es-CO" w:eastAsia="es-CO"/>
        </w:rPr>
        <w:drawing>
          <wp:inline distT="0" distB="0" distL="0" distR="0" wp14:anchorId="243A2930" wp14:editId="664AE5DC">
            <wp:extent cx="5452110" cy="1276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52110" cy="1276350"/>
                    </a:xfrm>
                    <a:prstGeom prst="rect">
                      <a:avLst/>
                    </a:prstGeom>
                    <a:noFill/>
                    <a:ln>
                      <a:noFill/>
                    </a:ln>
                  </pic:spPr>
                </pic:pic>
              </a:graphicData>
            </a:graphic>
          </wp:inline>
        </w:drawing>
      </w:r>
    </w:p>
    <w:p w14:paraId="2269E0A1" w14:textId="77777777" w:rsidR="00566EAA" w:rsidRPr="00566EAA" w:rsidRDefault="00566EAA" w:rsidP="00566EAA">
      <w:pPr>
        <w:rPr>
          <w:rFonts w:ascii="Calibri" w:hAnsi="Calibri"/>
          <w:sz w:val="20"/>
        </w:rPr>
      </w:pPr>
    </w:p>
    <w:p w14:paraId="52DB48CB" w14:textId="77777777" w:rsidR="00566EAA" w:rsidRPr="00566EAA" w:rsidRDefault="00566EAA" w:rsidP="00566EAA">
      <w:pPr>
        <w:numPr>
          <w:ilvl w:val="0"/>
          <w:numId w:val="1"/>
        </w:numPr>
        <w:tabs>
          <w:tab w:val="clear" w:pos="360"/>
          <w:tab w:val="left" w:pos="720"/>
        </w:tabs>
        <w:ind w:left="720"/>
        <w:jc w:val="both"/>
        <w:rPr>
          <w:rFonts w:ascii="Calibri" w:hAnsi="Calibri"/>
          <w:color w:val="000000"/>
          <w:sz w:val="20"/>
        </w:rPr>
      </w:pPr>
      <w:r w:rsidRPr="00566EAA">
        <w:rPr>
          <w:rFonts w:ascii="Calibri" w:hAnsi="Calibri"/>
          <w:sz w:val="20"/>
        </w:rPr>
        <w:t xml:space="preserve">Please provide the number of investment professionals who left the firm during the last three years. Briefly detail the reasons and year in which each of them left. </w:t>
      </w:r>
    </w:p>
    <w:p w14:paraId="41847873" w14:textId="77777777" w:rsidR="00566EAA" w:rsidRPr="00566EAA" w:rsidRDefault="00566EAA" w:rsidP="00566EAA">
      <w:pPr>
        <w:jc w:val="both"/>
        <w:rPr>
          <w:rFonts w:ascii="Calibri" w:hAnsi="Calibri"/>
          <w:sz w:val="20"/>
        </w:rPr>
      </w:pPr>
    </w:p>
    <w:p w14:paraId="120DB26A" w14:textId="77777777" w:rsidR="00566EAA" w:rsidRPr="00566EAA" w:rsidRDefault="00566EAA" w:rsidP="00566EAA">
      <w:pPr>
        <w:numPr>
          <w:ilvl w:val="0"/>
          <w:numId w:val="1"/>
        </w:numPr>
        <w:tabs>
          <w:tab w:val="clear" w:pos="360"/>
          <w:tab w:val="left" w:pos="720"/>
        </w:tabs>
        <w:ind w:left="720"/>
        <w:jc w:val="both"/>
        <w:rPr>
          <w:rFonts w:ascii="Calibri" w:hAnsi="Calibri"/>
          <w:color w:val="000000"/>
          <w:sz w:val="20"/>
        </w:rPr>
      </w:pPr>
      <w:r w:rsidRPr="00566EAA">
        <w:rPr>
          <w:rFonts w:ascii="Calibri" w:hAnsi="Calibri"/>
          <w:sz w:val="20"/>
        </w:rPr>
        <w:t xml:space="preserve">Please describe minimum qualifications for your staff and briefly comment about internal training programs for portfolio managers, risk managers, traders, research analysts, operational analysts, etc. </w:t>
      </w:r>
    </w:p>
    <w:p w14:paraId="32824FCB" w14:textId="77777777" w:rsidR="00566EAA" w:rsidRPr="00566EAA" w:rsidRDefault="00566EAA" w:rsidP="00566EAA">
      <w:pPr>
        <w:jc w:val="both"/>
        <w:rPr>
          <w:rFonts w:ascii="Calibri" w:hAnsi="Calibri"/>
          <w:sz w:val="20"/>
        </w:rPr>
      </w:pPr>
    </w:p>
    <w:p w14:paraId="4C3BFCEE" w14:textId="77777777" w:rsidR="00566EAA" w:rsidRPr="00566EAA" w:rsidRDefault="00566EAA" w:rsidP="00566EAA">
      <w:pPr>
        <w:jc w:val="both"/>
        <w:rPr>
          <w:rFonts w:ascii="Calibri" w:hAnsi="Calibri"/>
          <w:b/>
          <w:sz w:val="20"/>
        </w:rPr>
      </w:pPr>
      <w:r w:rsidRPr="00566EAA">
        <w:rPr>
          <w:rFonts w:ascii="Calibri" w:hAnsi="Calibri"/>
          <w:b/>
          <w:sz w:val="20"/>
        </w:rPr>
        <w:t>INVESTMENT PROCESS</w:t>
      </w:r>
    </w:p>
    <w:p w14:paraId="34631CAA" w14:textId="77777777" w:rsidR="00566EAA" w:rsidRPr="00566EAA" w:rsidRDefault="00566EAA" w:rsidP="00566EAA">
      <w:pPr>
        <w:jc w:val="both"/>
        <w:rPr>
          <w:rFonts w:ascii="Calibri" w:hAnsi="Calibri"/>
          <w:color w:val="0000FF"/>
          <w:sz w:val="20"/>
        </w:rPr>
      </w:pPr>
    </w:p>
    <w:p w14:paraId="594F764E" w14:textId="77777777" w:rsidR="00566EAA" w:rsidRPr="00566EAA" w:rsidRDefault="00566EAA" w:rsidP="00566EAA">
      <w:pPr>
        <w:numPr>
          <w:ilvl w:val="0"/>
          <w:numId w:val="1"/>
        </w:numPr>
        <w:tabs>
          <w:tab w:val="clear" w:pos="360"/>
          <w:tab w:val="left" w:pos="720"/>
        </w:tabs>
        <w:ind w:left="720"/>
        <w:jc w:val="both"/>
        <w:rPr>
          <w:rFonts w:ascii="Calibri" w:hAnsi="Calibri"/>
          <w:color w:val="000000"/>
          <w:sz w:val="20"/>
        </w:rPr>
      </w:pPr>
      <w:r w:rsidRPr="00566EAA">
        <w:rPr>
          <w:rFonts w:ascii="Calibri" w:hAnsi="Calibri"/>
          <w:sz w:val="20"/>
        </w:rPr>
        <w:t xml:space="preserve">Please briefly describe the theory and beliefs underlying the firm’s investment philosophy in fixed income (quantitative or fundamental, top-down or bottom up).  If possible, describe how this is evidenced in the firm’s investment process. </w:t>
      </w:r>
    </w:p>
    <w:p w14:paraId="587A724A" w14:textId="77777777" w:rsidR="00566EAA" w:rsidRPr="00566EAA" w:rsidRDefault="00566EAA" w:rsidP="00566EAA">
      <w:pPr>
        <w:jc w:val="both"/>
        <w:rPr>
          <w:rFonts w:ascii="Calibri" w:hAnsi="Calibri"/>
          <w:sz w:val="20"/>
        </w:rPr>
      </w:pPr>
    </w:p>
    <w:p w14:paraId="6C7F668F" w14:textId="77777777" w:rsidR="00566EAA" w:rsidRPr="00566EAA" w:rsidRDefault="00566EAA" w:rsidP="00566EAA">
      <w:pPr>
        <w:numPr>
          <w:ilvl w:val="0"/>
          <w:numId w:val="1"/>
        </w:numPr>
        <w:tabs>
          <w:tab w:val="clear" w:pos="360"/>
          <w:tab w:val="left" w:pos="720"/>
        </w:tabs>
        <w:ind w:left="720"/>
        <w:jc w:val="both"/>
        <w:rPr>
          <w:rFonts w:ascii="Calibri" w:hAnsi="Calibri"/>
          <w:color w:val="000000"/>
          <w:sz w:val="20"/>
        </w:rPr>
      </w:pPr>
      <w:r w:rsidRPr="00566EAA">
        <w:rPr>
          <w:rFonts w:ascii="Calibri" w:hAnsi="Calibri"/>
          <w:sz w:val="20"/>
        </w:rPr>
        <w:t xml:space="preserve">Please provide the organizational structure and main functions of the areas involved in the investment process (portfolio management, risk management, compliance, internal audit, research, etc.). Indicate the number of employees in each area. </w:t>
      </w:r>
    </w:p>
    <w:p w14:paraId="6E8E6871" w14:textId="77777777" w:rsidR="00566EAA" w:rsidRPr="00566EAA" w:rsidRDefault="00566EAA" w:rsidP="00566EAA">
      <w:pPr>
        <w:jc w:val="both"/>
        <w:rPr>
          <w:rFonts w:ascii="Calibri" w:hAnsi="Calibri"/>
          <w:sz w:val="20"/>
        </w:rPr>
      </w:pPr>
    </w:p>
    <w:p w14:paraId="6849B7DA" w14:textId="77777777" w:rsidR="00566EAA" w:rsidRPr="00566EAA" w:rsidRDefault="00566EAA" w:rsidP="00566EAA">
      <w:pPr>
        <w:numPr>
          <w:ilvl w:val="0"/>
          <w:numId w:val="1"/>
        </w:numPr>
        <w:tabs>
          <w:tab w:val="clear" w:pos="360"/>
          <w:tab w:val="left" w:pos="720"/>
        </w:tabs>
        <w:ind w:left="720"/>
        <w:jc w:val="both"/>
        <w:rPr>
          <w:rFonts w:ascii="Calibri" w:hAnsi="Calibri"/>
          <w:color w:val="000000"/>
          <w:sz w:val="20"/>
        </w:rPr>
      </w:pPr>
      <w:r w:rsidRPr="00566EAA">
        <w:rPr>
          <w:rFonts w:ascii="Calibri" w:hAnsi="Calibri"/>
          <w:sz w:val="20"/>
        </w:rPr>
        <w:t>Please detail how investment decisions are made (people/areas involved, processes, frequency). Are there any committees where investment ideas are discussed? Who is accountable for the investment decisions?</w:t>
      </w:r>
    </w:p>
    <w:p w14:paraId="6F1F0953" w14:textId="77777777" w:rsidR="00566EAA" w:rsidRPr="00566EAA" w:rsidRDefault="00566EAA" w:rsidP="00566EAA">
      <w:pPr>
        <w:jc w:val="both"/>
        <w:rPr>
          <w:rFonts w:ascii="Calibri" w:hAnsi="Calibri"/>
          <w:sz w:val="20"/>
        </w:rPr>
      </w:pPr>
    </w:p>
    <w:p w14:paraId="14B59AE8" w14:textId="6B85E108" w:rsidR="00566EAA" w:rsidRPr="00566EAA" w:rsidRDefault="00566EAA" w:rsidP="00566EAA">
      <w:pPr>
        <w:numPr>
          <w:ilvl w:val="0"/>
          <w:numId w:val="1"/>
        </w:numPr>
        <w:tabs>
          <w:tab w:val="clear" w:pos="360"/>
          <w:tab w:val="left" w:pos="720"/>
        </w:tabs>
        <w:ind w:left="720"/>
        <w:jc w:val="both"/>
        <w:rPr>
          <w:rFonts w:ascii="Calibri" w:hAnsi="Calibri"/>
          <w:color w:val="000000"/>
          <w:sz w:val="20"/>
        </w:rPr>
      </w:pPr>
      <w:r w:rsidRPr="00566EAA">
        <w:rPr>
          <w:rFonts w:ascii="Calibri" w:hAnsi="Calibri"/>
          <w:sz w:val="20"/>
        </w:rPr>
        <w:t>Do you have specialized teams responsible for making investment recommendations in the following sectors: interest rates, currencies, agency MBS, corporate debt, government related debt</w:t>
      </w:r>
      <w:r w:rsidR="00562DDC">
        <w:rPr>
          <w:rFonts w:ascii="Calibri" w:hAnsi="Calibri"/>
          <w:sz w:val="20"/>
        </w:rPr>
        <w:t xml:space="preserve"> and asset backed securities (ABS)</w:t>
      </w:r>
      <w:r w:rsidRPr="00566EAA">
        <w:rPr>
          <w:rFonts w:ascii="Calibri" w:hAnsi="Calibri"/>
          <w:sz w:val="20"/>
        </w:rPr>
        <w:t>? If so, please provide the following information for those teams:</w:t>
      </w:r>
    </w:p>
    <w:p w14:paraId="16048389" w14:textId="77777777" w:rsidR="00566EAA" w:rsidRPr="00566EAA" w:rsidRDefault="00566EAA" w:rsidP="00566EAA">
      <w:pPr>
        <w:jc w:val="both"/>
        <w:rPr>
          <w:rFonts w:ascii="Calibri" w:hAnsi="Calibri"/>
          <w:sz w:val="20"/>
        </w:rPr>
      </w:pPr>
    </w:p>
    <w:p w14:paraId="3158F25A" w14:textId="77777777" w:rsidR="00F3040F" w:rsidRDefault="00F3040F" w:rsidP="00566EAA">
      <w:pPr>
        <w:jc w:val="center"/>
        <w:rPr>
          <w:rFonts w:ascii="Calibri" w:hAnsi="Calibri"/>
          <w:b/>
          <w:sz w:val="20"/>
        </w:rPr>
      </w:pPr>
    </w:p>
    <w:p w14:paraId="4F536EDA" w14:textId="77777777" w:rsidR="00F3040F" w:rsidRDefault="00F3040F" w:rsidP="00566EAA">
      <w:pPr>
        <w:jc w:val="center"/>
        <w:rPr>
          <w:rFonts w:ascii="Calibri" w:hAnsi="Calibri"/>
          <w:b/>
          <w:sz w:val="20"/>
        </w:rPr>
      </w:pPr>
    </w:p>
    <w:p w14:paraId="31152289" w14:textId="77777777" w:rsidR="00F3040F" w:rsidRDefault="00F3040F" w:rsidP="00566EAA">
      <w:pPr>
        <w:jc w:val="center"/>
        <w:rPr>
          <w:rFonts w:ascii="Calibri" w:hAnsi="Calibri"/>
          <w:b/>
          <w:sz w:val="20"/>
        </w:rPr>
      </w:pPr>
    </w:p>
    <w:p w14:paraId="41BC1A95" w14:textId="12DAAA27" w:rsidR="00566EAA" w:rsidRPr="00F3040F" w:rsidRDefault="00566EAA" w:rsidP="00F3040F">
      <w:pPr>
        <w:jc w:val="center"/>
        <w:rPr>
          <w:rFonts w:ascii="Calibri" w:hAnsi="Calibri"/>
          <w:b/>
          <w:sz w:val="20"/>
        </w:rPr>
      </w:pPr>
      <w:r w:rsidRPr="00566EAA">
        <w:rPr>
          <w:rFonts w:ascii="Calibri" w:hAnsi="Calibri"/>
          <w:b/>
          <w:sz w:val="20"/>
        </w:rPr>
        <w:lastRenderedPageBreak/>
        <w:t>Table C2</w:t>
      </w:r>
    </w:p>
    <w:p w14:paraId="1EBF61D1" w14:textId="523986D9" w:rsidR="003373F0" w:rsidRPr="00566EAA" w:rsidRDefault="003373F0" w:rsidP="00566EAA">
      <w:pPr>
        <w:spacing w:after="120"/>
        <w:ind w:left="360"/>
        <w:jc w:val="center"/>
        <w:rPr>
          <w:rFonts w:ascii="Calibri" w:hAnsi="Calibri"/>
          <w:sz w:val="21"/>
          <w:lang w:val="es-ES"/>
        </w:rPr>
      </w:pPr>
      <w:r w:rsidRPr="003373F0">
        <w:rPr>
          <w:noProof/>
          <w:lang w:val="es-CO" w:eastAsia="es-CO"/>
        </w:rPr>
        <w:drawing>
          <wp:inline distT="0" distB="0" distL="0" distR="0" wp14:anchorId="7AA3AF7B" wp14:editId="0B4788A4">
            <wp:extent cx="5715000" cy="20694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2069465"/>
                    </a:xfrm>
                    <a:prstGeom prst="rect">
                      <a:avLst/>
                    </a:prstGeom>
                    <a:noFill/>
                    <a:ln>
                      <a:noFill/>
                    </a:ln>
                  </pic:spPr>
                </pic:pic>
              </a:graphicData>
            </a:graphic>
          </wp:inline>
        </w:drawing>
      </w:r>
    </w:p>
    <w:p w14:paraId="6854A224" w14:textId="77777777" w:rsidR="00566EAA" w:rsidRPr="00566EAA" w:rsidRDefault="00566EAA" w:rsidP="00566EAA">
      <w:pPr>
        <w:ind w:left="360"/>
        <w:rPr>
          <w:rFonts w:ascii="Calibri" w:hAnsi="Calibri"/>
          <w:sz w:val="16"/>
        </w:rPr>
      </w:pPr>
      <w:r w:rsidRPr="00566EAA">
        <w:rPr>
          <w:rFonts w:ascii="Calibri" w:hAnsi="Calibri"/>
          <w:sz w:val="16"/>
        </w:rPr>
        <w:t>* In case they have more than one of these degrees please provide all of them.</w:t>
      </w:r>
    </w:p>
    <w:p w14:paraId="11DD1B05" w14:textId="77777777" w:rsidR="00566EAA" w:rsidRPr="00566EAA" w:rsidRDefault="00566EAA" w:rsidP="00566EAA">
      <w:pPr>
        <w:ind w:left="360"/>
        <w:rPr>
          <w:rFonts w:ascii="Calibri" w:hAnsi="Calibri"/>
          <w:sz w:val="16"/>
        </w:rPr>
      </w:pPr>
      <w:r w:rsidRPr="00566EAA">
        <w:rPr>
          <w:rFonts w:ascii="Calibri" w:hAnsi="Calibri"/>
          <w:sz w:val="16"/>
        </w:rPr>
        <w:t>** The Government related sector is composed by the following subsectors: supranational, government guaranteed agencies,</w:t>
      </w:r>
    </w:p>
    <w:p w14:paraId="55DB3153" w14:textId="0A16D9C9" w:rsidR="00566EAA" w:rsidRPr="00562DDC" w:rsidRDefault="00566EAA" w:rsidP="00562DDC">
      <w:pPr>
        <w:ind w:left="360"/>
        <w:rPr>
          <w:rFonts w:ascii="Calibri" w:hAnsi="Calibri"/>
          <w:sz w:val="16"/>
        </w:rPr>
      </w:pPr>
      <w:r w:rsidRPr="00566EAA">
        <w:rPr>
          <w:rFonts w:ascii="Calibri" w:hAnsi="Calibri"/>
          <w:sz w:val="16"/>
        </w:rPr>
        <w:t>government owned agencies / government sponsored agencies and local authorities.</w:t>
      </w:r>
    </w:p>
    <w:p w14:paraId="550015DE" w14:textId="77777777" w:rsidR="00566EAA" w:rsidRPr="00566EAA" w:rsidRDefault="00566EAA" w:rsidP="00566EAA">
      <w:pPr>
        <w:numPr>
          <w:ilvl w:val="0"/>
          <w:numId w:val="1"/>
        </w:numPr>
        <w:tabs>
          <w:tab w:val="clear" w:pos="360"/>
          <w:tab w:val="left" w:pos="720"/>
        </w:tabs>
        <w:ind w:left="720"/>
        <w:jc w:val="both"/>
        <w:rPr>
          <w:rFonts w:ascii="Calibri" w:hAnsi="Calibri"/>
          <w:color w:val="000000"/>
          <w:sz w:val="20"/>
        </w:rPr>
      </w:pPr>
      <w:r w:rsidRPr="00566EAA">
        <w:rPr>
          <w:rFonts w:ascii="Calibri" w:hAnsi="Calibri"/>
          <w:sz w:val="20"/>
        </w:rPr>
        <w:t>Please explain the role of the portfolio manager in charge of the account. Does he/she participate in the decision making process? Is he/she allowed to deviate from the overall investment strategy of the firm? Does his/her compensation depend on the performance of the account?</w:t>
      </w:r>
    </w:p>
    <w:p w14:paraId="7F53C1E2" w14:textId="77777777" w:rsidR="00566EAA" w:rsidRPr="00566EAA" w:rsidRDefault="00566EAA" w:rsidP="00566EAA">
      <w:pPr>
        <w:ind w:left="720"/>
        <w:jc w:val="both"/>
        <w:rPr>
          <w:rFonts w:ascii="Calibri" w:hAnsi="Calibri"/>
          <w:sz w:val="20"/>
        </w:rPr>
      </w:pPr>
    </w:p>
    <w:p w14:paraId="4B41EBF1" w14:textId="77777777" w:rsidR="00566EAA" w:rsidRPr="00566EAA" w:rsidRDefault="00566EAA" w:rsidP="00566EAA">
      <w:pPr>
        <w:numPr>
          <w:ilvl w:val="0"/>
          <w:numId w:val="1"/>
        </w:numPr>
        <w:tabs>
          <w:tab w:val="clear" w:pos="360"/>
          <w:tab w:val="left" w:pos="720"/>
        </w:tabs>
        <w:ind w:left="720"/>
        <w:jc w:val="both"/>
        <w:rPr>
          <w:rFonts w:ascii="Calibri" w:hAnsi="Calibri"/>
          <w:color w:val="000000"/>
          <w:sz w:val="20"/>
        </w:rPr>
      </w:pPr>
      <w:r w:rsidRPr="00566EAA">
        <w:rPr>
          <w:rFonts w:ascii="Calibri" w:hAnsi="Calibri"/>
          <w:sz w:val="20"/>
        </w:rPr>
        <w:t xml:space="preserve">Do you have separate research teams in economics and quantitative analysis that provide support to the portfolio management function? If so, please provide the number of dedicated members. </w:t>
      </w:r>
    </w:p>
    <w:p w14:paraId="3B056BAC" w14:textId="77777777" w:rsidR="00566EAA" w:rsidRPr="00566EAA" w:rsidRDefault="00566EAA" w:rsidP="00566EAA">
      <w:pPr>
        <w:jc w:val="both"/>
        <w:rPr>
          <w:rFonts w:ascii="Calibri" w:hAnsi="Calibri"/>
          <w:sz w:val="20"/>
        </w:rPr>
      </w:pPr>
    </w:p>
    <w:p w14:paraId="5A006745" w14:textId="77777777" w:rsidR="00566EAA" w:rsidRPr="00566EAA" w:rsidRDefault="00566EAA" w:rsidP="00566EAA">
      <w:pPr>
        <w:numPr>
          <w:ilvl w:val="0"/>
          <w:numId w:val="1"/>
        </w:numPr>
        <w:tabs>
          <w:tab w:val="clear" w:pos="360"/>
          <w:tab w:val="left" w:pos="720"/>
        </w:tabs>
        <w:ind w:left="720"/>
        <w:jc w:val="both"/>
        <w:rPr>
          <w:rFonts w:ascii="Calibri" w:hAnsi="Calibri"/>
          <w:color w:val="000000"/>
          <w:sz w:val="20"/>
        </w:rPr>
      </w:pPr>
      <w:r w:rsidRPr="00566EAA">
        <w:rPr>
          <w:rFonts w:ascii="Calibri" w:hAnsi="Calibri"/>
          <w:sz w:val="20"/>
        </w:rPr>
        <w:t>Has your investment process experienced significant changes during the last 5 years? Do you envision significant changes to that process in the near future? Please briefly elaborate if needed.</w:t>
      </w:r>
    </w:p>
    <w:p w14:paraId="5C86AE56" w14:textId="77777777" w:rsidR="00566EAA" w:rsidRPr="00566EAA" w:rsidRDefault="00566EAA" w:rsidP="00566EAA">
      <w:pPr>
        <w:ind w:left="720"/>
        <w:contextualSpacing/>
        <w:rPr>
          <w:rFonts w:ascii="Calibri" w:hAnsi="Calibri"/>
          <w:sz w:val="20"/>
        </w:rPr>
      </w:pPr>
    </w:p>
    <w:p w14:paraId="35DB0524" w14:textId="77777777" w:rsidR="00566EAA" w:rsidRPr="00566EAA" w:rsidRDefault="00566EAA" w:rsidP="00566EAA">
      <w:pPr>
        <w:numPr>
          <w:ilvl w:val="0"/>
          <w:numId w:val="1"/>
        </w:numPr>
        <w:tabs>
          <w:tab w:val="clear" w:pos="360"/>
          <w:tab w:val="left" w:pos="720"/>
        </w:tabs>
        <w:ind w:left="720"/>
        <w:jc w:val="both"/>
        <w:rPr>
          <w:rFonts w:ascii="Calibri" w:hAnsi="Calibri"/>
          <w:color w:val="000000"/>
          <w:sz w:val="20"/>
        </w:rPr>
      </w:pPr>
      <w:r w:rsidRPr="00566EAA">
        <w:rPr>
          <w:rFonts w:ascii="Calibri" w:hAnsi="Calibri"/>
          <w:sz w:val="20"/>
        </w:rPr>
        <w:t>Please describe your approach to risk budgeting and portfolio construction. Do you use any quantitative tools in this process?</w:t>
      </w:r>
    </w:p>
    <w:p w14:paraId="2E60FF22" w14:textId="77777777" w:rsidR="00566EAA" w:rsidRPr="00566EAA" w:rsidRDefault="00566EAA" w:rsidP="00566EAA">
      <w:pPr>
        <w:ind w:left="720"/>
        <w:rPr>
          <w:rFonts w:ascii="Calibri" w:hAnsi="Calibri"/>
          <w:color w:val="000000"/>
          <w:sz w:val="20"/>
        </w:rPr>
      </w:pPr>
    </w:p>
    <w:p w14:paraId="5A289903" w14:textId="77777777" w:rsidR="00566EAA" w:rsidRPr="00566EAA" w:rsidRDefault="00566EAA" w:rsidP="00566EAA">
      <w:pPr>
        <w:numPr>
          <w:ilvl w:val="0"/>
          <w:numId w:val="1"/>
        </w:numPr>
        <w:tabs>
          <w:tab w:val="clear" w:pos="360"/>
          <w:tab w:val="left" w:pos="720"/>
        </w:tabs>
        <w:ind w:left="720"/>
        <w:jc w:val="both"/>
        <w:rPr>
          <w:rFonts w:ascii="Calibri" w:hAnsi="Calibri"/>
          <w:color w:val="000000"/>
          <w:sz w:val="20"/>
        </w:rPr>
      </w:pPr>
      <w:r w:rsidRPr="00566EAA">
        <w:rPr>
          <w:rFonts w:ascii="Calibri" w:hAnsi="Calibri"/>
          <w:sz w:val="20"/>
        </w:rPr>
        <w:t>If your firm has previously worked with the Bank as an external manager, please explain what has changed in your investment process.</w:t>
      </w:r>
    </w:p>
    <w:p w14:paraId="6282E3E0" w14:textId="77777777" w:rsidR="00566EAA" w:rsidRPr="00566EAA" w:rsidRDefault="00566EAA" w:rsidP="00566EAA">
      <w:pPr>
        <w:tabs>
          <w:tab w:val="left" w:pos="720"/>
        </w:tabs>
        <w:jc w:val="both"/>
        <w:rPr>
          <w:rFonts w:ascii="Calibri" w:hAnsi="Calibri"/>
          <w:color w:val="000000"/>
          <w:sz w:val="20"/>
        </w:rPr>
      </w:pPr>
    </w:p>
    <w:p w14:paraId="526CF5C5" w14:textId="0E8BE219" w:rsidR="00566EAA" w:rsidRPr="00566EAA" w:rsidRDefault="00566EAA" w:rsidP="00566EAA">
      <w:pPr>
        <w:numPr>
          <w:ilvl w:val="0"/>
          <w:numId w:val="1"/>
        </w:numPr>
        <w:tabs>
          <w:tab w:val="clear" w:pos="360"/>
          <w:tab w:val="left" w:pos="720"/>
        </w:tabs>
        <w:ind w:left="720"/>
        <w:jc w:val="both"/>
        <w:rPr>
          <w:rFonts w:ascii="Calibri" w:hAnsi="Calibri"/>
          <w:color w:val="000000"/>
          <w:sz w:val="20"/>
        </w:rPr>
      </w:pPr>
      <w:r w:rsidRPr="00566EAA">
        <w:rPr>
          <w:rFonts w:ascii="Calibri" w:hAnsi="Calibri"/>
          <w:color w:val="000000"/>
          <w:sz w:val="20"/>
        </w:rPr>
        <w:t xml:space="preserve">Please describe how the analysis of ESG factors is incorporated into your investment </w:t>
      </w:r>
      <w:r w:rsidR="00F36DEF">
        <w:rPr>
          <w:rFonts w:ascii="Calibri" w:hAnsi="Calibri"/>
          <w:color w:val="000000"/>
          <w:sz w:val="20"/>
        </w:rPr>
        <w:t xml:space="preserve">and risk management </w:t>
      </w:r>
      <w:r w:rsidRPr="00566EAA">
        <w:rPr>
          <w:rFonts w:ascii="Calibri" w:hAnsi="Calibri"/>
          <w:color w:val="000000"/>
          <w:sz w:val="20"/>
        </w:rPr>
        <w:t>process</w:t>
      </w:r>
      <w:r w:rsidR="00F36DEF">
        <w:rPr>
          <w:rFonts w:ascii="Calibri" w:hAnsi="Calibri"/>
          <w:color w:val="000000"/>
          <w:sz w:val="20"/>
        </w:rPr>
        <w:t xml:space="preserve">es </w:t>
      </w:r>
      <w:r w:rsidRPr="00566EAA">
        <w:rPr>
          <w:rFonts w:ascii="Calibri" w:hAnsi="Calibri"/>
          <w:color w:val="000000"/>
          <w:sz w:val="20"/>
        </w:rPr>
        <w:t xml:space="preserve">for fixed income mandates. </w:t>
      </w:r>
    </w:p>
    <w:p w14:paraId="391D67E6" w14:textId="77777777" w:rsidR="00566EAA" w:rsidRPr="00566EAA" w:rsidRDefault="00566EAA" w:rsidP="00566EAA">
      <w:pPr>
        <w:jc w:val="both"/>
        <w:rPr>
          <w:rFonts w:ascii="Calibri" w:hAnsi="Calibri"/>
          <w:sz w:val="20"/>
        </w:rPr>
      </w:pPr>
    </w:p>
    <w:p w14:paraId="3827BA85" w14:textId="77777777" w:rsidR="00566EAA" w:rsidRPr="00566EAA" w:rsidRDefault="00566EAA" w:rsidP="00566EAA">
      <w:pPr>
        <w:rPr>
          <w:rFonts w:ascii="Calibri" w:hAnsi="Calibri"/>
          <w:b/>
          <w:sz w:val="20"/>
        </w:rPr>
      </w:pPr>
      <w:r w:rsidRPr="00566EAA">
        <w:rPr>
          <w:rFonts w:ascii="Calibri" w:hAnsi="Calibri"/>
          <w:b/>
          <w:sz w:val="20"/>
        </w:rPr>
        <w:t>RISK MANAGEMENT</w:t>
      </w:r>
    </w:p>
    <w:p w14:paraId="672B6398" w14:textId="77777777" w:rsidR="00566EAA" w:rsidRPr="00566EAA" w:rsidRDefault="00566EAA" w:rsidP="00566EAA">
      <w:pPr>
        <w:jc w:val="both"/>
        <w:rPr>
          <w:rFonts w:ascii="Calibri" w:hAnsi="Calibri"/>
          <w:sz w:val="20"/>
        </w:rPr>
      </w:pPr>
    </w:p>
    <w:p w14:paraId="0698B1E9" w14:textId="77777777" w:rsidR="00566EAA" w:rsidRPr="00566EAA" w:rsidRDefault="00566EAA" w:rsidP="00566EAA">
      <w:pPr>
        <w:numPr>
          <w:ilvl w:val="0"/>
          <w:numId w:val="1"/>
        </w:numPr>
        <w:tabs>
          <w:tab w:val="clear" w:pos="360"/>
          <w:tab w:val="left" w:pos="720"/>
        </w:tabs>
        <w:ind w:left="720"/>
        <w:jc w:val="both"/>
        <w:rPr>
          <w:rFonts w:ascii="Calibri" w:hAnsi="Calibri"/>
          <w:color w:val="000000"/>
          <w:sz w:val="20"/>
        </w:rPr>
      </w:pPr>
      <w:r w:rsidRPr="00566EAA">
        <w:rPr>
          <w:rFonts w:ascii="Calibri" w:hAnsi="Calibri"/>
          <w:sz w:val="20"/>
        </w:rPr>
        <w:t>How is risk management integrated in your investment process? Is the risk management function independent from portfolio management? Can risk managers recommend changes to the portfolio? Describe your firm’s approach to risk management regarding both financial and non-financial risks.</w:t>
      </w:r>
    </w:p>
    <w:p w14:paraId="2AEDFC81" w14:textId="77777777" w:rsidR="00566EAA" w:rsidRPr="00566EAA" w:rsidRDefault="00566EAA" w:rsidP="00566EAA">
      <w:pPr>
        <w:ind w:left="720"/>
        <w:jc w:val="both"/>
        <w:rPr>
          <w:rFonts w:ascii="Calibri" w:hAnsi="Calibri"/>
          <w:sz w:val="20"/>
        </w:rPr>
      </w:pPr>
    </w:p>
    <w:p w14:paraId="06FCB7EF" w14:textId="77777777" w:rsidR="00566EAA" w:rsidRPr="00566EAA" w:rsidRDefault="00566EAA" w:rsidP="00566EAA">
      <w:pPr>
        <w:numPr>
          <w:ilvl w:val="0"/>
          <w:numId w:val="1"/>
        </w:numPr>
        <w:tabs>
          <w:tab w:val="clear" w:pos="360"/>
          <w:tab w:val="left" w:pos="720"/>
        </w:tabs>
        <w:ind w:left="720"/>
        <w:jc w:val="both"/>
        <w:rPr>
          <w:rFonts w:ascii="Calibri" w:hAnsi="Calibri"/>
          <w:color w:val="000000"/>
          <w:sz w:val="20"/>
        </w:rPr>
      </w:pPr>
      <w:r w:rsidRPr="00566EAA">
        <w:rPr>
          <w:rFonts w:ascii="Calibri" w:hAnsi="Calibri"/>
          <w:sz w:val="20"/>
        </w:rPr>
        <w:t>Please explain what measures are used to assess market risk.</w:t>
      </w:r>
    </w:p>
    <w:p w14:paraId="282901D9" w14:textId="77777777" w:rsidR="00566EAA" w:rsidRPr="00566EAA" w:rsidRDefault="00566EAA" w:rsidP="00566EAA">
      <w:pPr>
        <w:ind w:left="720"/>
        <w:contextualSpacing/>
        <w:rPr>
          <w:rFonts w:ascii="Calibri" w:hAnsi="Calibri"/>
          <w:sz w:val="20"/>
        </w:rPr>
      </w:pPr>
    </w:p>
    <w:p w14:paraId="4838BA3F" w14:textId="6E06C880" w:rsidR="00566EAA" w:rsidRPr="00566EAA" w:rsidRDefault="00566EAA" w:rsidP="00566EAA">
      <w:pPr>
        <w:numPr>
          <w:ilvl w:val="0"/>
          <w:numId w:val="1"/>
        </w:numPr>
        <w:tabs>
          <w:tab w:val="clear" w:pos="360"/>
          <w:tab w:val="left" w:pos="720"/>
        </w:tabs>
        <w:ind w:left="720"/>
        <w:jc w:val="both"/>
        <w:rPr>
          <w:rFonts w:ascii="Calibri" w:hAnsi="Calibri"/>
          <w:color w:val="000000"/>
          <w:sz w:val="20"/>
        </w:rPr>
      </w:pPr>
      <w:r w:rsidRPr="00566EAA">
        <w:rPr>
          <w:rFonts w:ascii="Calibri" w:hAnsi="Calibri"/>
          <w:sz w:val="20"/>
        </w:rPr>
        <w:t xml:space="preserve">Please state if your firm has performance and risk attribution systems and if so briefly describe them, including whether such systems are proprietary or externally provided. Please also provide a sample of a performance / risk report and indicate </w:t>
      </w:r>
      <w:r w:rsidR="00260F1D">
        <w:rPr>
          <w:rFonts w:ascii="Calibri" w:hAnsi="Calibri"/>
          <w:sz w:val="20"/>
        </w:rPr>
        <w:t xml:space="preserve">if </w:t>
      </w:r>
      <w:r w:rsidRPr="00566EAA">
        <w:rPr>
          <w:rFonts w:ascii="Calibri" w:hAnsi="Calibri"/>
          <w:sz w:val="20"/>
        </w:rPr>
        <w:t>such report would be made available to a client</w:t>
      </w:r>
      <w:r w:rsidR="00260F1D">
        <w:rPr>
          <w:rFonts w:ascii="Calibri" w:hAnsi="Calibri"/>
          <w:sz w:val="20"/>
        </w:rPr>
        <w:t xml:space="preserve"> at least on  a monthly basis</w:t>
      </w:r>
      <w:r w:rsidRPr="00566EAA">
        <w:rPr>
          <w:rFonts w:ascii="Calibri" w:hAnsi="Calibri"/>
          <w:sz w:val="20"/>
        </w:rPr>
        <w:t>.</w:t>
      </w:r>
    </w:p>
    <w:p w14:paraId="434DE99D" w14:textId="77777777" w:rsidR="00566EAA" w:rsidRPr="00566EAA" w:rsidRDefault="00566EAA" w:rsidP="00566EAA">
      <w:pPr>
        <w:jc w:val="both"/>
        <w:rPr>
          <w:rFonts w:ascii="Calibri" w:hAnsi="Calibri"/>
          <w:sz w:val="20"/>
        </w:rPr>
      </w:pPr>
    </w:p>
    <w:p w14:paraId="1F080700" w14:textId="77777777" w:rsidR="00566EAA" w:rsidRPr="00566EAA" w:rsidRDefault="00566EAA" w:rsidP="00566EAA">
      <w:pPr>
        <w:numPr>
          <w:ilvl w:val="0"/>
          <w:numId w:val="1"/>
        </w:numPr>
        <w:tabs>
          <w:tab w:val="clear" w:pos="360"/>
          <w:tab w:val="left" w:pos="720"/>
        </w:tabs>
        <w:ind w:left="720"/>
        <w:jc w:val="both"/>
        <w:rPr>
          <w:rFonts w:ascii="Calibri" w:hAnsi="Calibri"/>
          <w:color w:val="000000"/>
          <w:sz w:val="20"/>
        </w:rPr>
      </w:pPr>
      <w:r w:rsidRPr="00566EAA">
        <w:rPr>
          <w:rFonts w:ascii="Calibri" w:hAnsi="Calibri"/>
          <w:sz w:val="20"/>
        </w:rPr>
        <w:t>Do you have specialized teams involved in the market and credit risk management of the portfolios? If so, please provide the following information:</w:t>
      </w:r>
    </w:p>
    <w:p w14:paraId="1201521C" w14:textId="77777777" w:rsidR="00566EAA" w:rsidRPr="00566EAA" w:rsidRDefault="00566EAA" w:rsidP="00566EAA">
      <w:pPr>
        <w:jc w:val="both"/>
        <w:rPr>
          <w:rFonts w:ascii="Calibri" w:hAnsi="Calibri"/>
          <w:sz w:val="20"/>
        </w:rPr>
      </w:pPr>
    </w:p>
    <w:p w14:paraId="57B7BE1C" w14:textId="77777777" w:rsidR="00566EAA" w:rsidRPr="00566EAA" w:rsidRDefault="00566EAA" w:rsidP="00566EAA">
      <w:pPr>
        <w:jc w:val="center"/>
        <w:rPr>
          <w:rFonts w:ascii="Calibri" w:hAnsi="Calibri"/>
          <w:b/>
          <w:sz w:val="20"/>
        </w:rPr>
      </w:pPr>
      <w:r w:rsidRPr="00566EAA">
        <w:rPr>
          <w:rFonts w:ascii="Calibri" w:hAnsi="Calibri"/>
          <w:b/>
          <w:sz w:val="20"/>
        </w:rPr>
        <w:lastRenderedPageBreak/>
        <w:t>Table C3</w:t>
      </w:r>
    </w:p>
    <w:p w14:paraId="3F050C04" w14:textId="77777777" w:rsidR="00566EAA" w:rsidRPr="00566EAA" w:rsidRDefault="00566EAA" w:rsidP="00566EAA">
      <w:pPr>
        <w:jc w:val="center"/>
        <w:rPr>
          <w:rFonts w:ascii="Calibri" w:hAnsi="Calibri"/>
          <w:sz w:val="20"/>
        </w:rPr>
      </w:pPr>
      <w:r w:rsidRPr="00566EAA">
        <w:rPr>
          <w:noProof/>
          <w:lang w:val="es-CO" w:eastAsia="es-CO"/>
        </w:rPr>
        <w:drawing>
          <wp:inline distT="0" distB="0" distL="0" distR="0" wp14:anchorId="7570D8CD" wp14:editId="053A1960">
            <wp:extent cx="5459095" cy="9620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59095" cy="962025"/>
                    </a:xfrm>
                    <a:prstGeom prst="rect">
                      <a:avLst/>
                    </a:prstGeom>
                    <a:noFill/>
                    <a:ln>
                      <a:noFill/>
                    </a:ln>
                  </pic:spPr>
                </pic:pic>
              </a:graphicData>
            </a:graphic>
          </wp:inline>
        </w:drawing>
      </w:r>
    </w:p>
    <w:p w14:paraId="3FAAD91C" w14:textId="77777777" w:rsidR="00566EAA" w:rsidRPr="00566EAA" w:rsidRDefault="00566EAA" w:rsidP="00566EAA">
      <w:pPr>
        <w:jc w:val="both"/>
        <w:rPr>
          <w:rFonts w:ascii="Calibri" w:hAnsi="Calibri"/>
          <w:sz w:val="20"/>
        </w:rPr>
      </w:pPr>
      <w:r w:rsidRPr="00566EAA">
        <w:rPr>
          <w:rFonts w:ascii="Calibri" w:hAnsi="Calibri"/>
          <w:sz w:val="20"/>
        </w:rPr>
        <w:t>* In case they have more than one of these degrees please provide all of them.</w:t>
      </w:r>
    </w:p>
    <w:p w14:paraId="1857D0FB" w14:textId="77777777" w:rsidR="00566EAA" w:rsidRPr="00566EAA" w:rsidRDefault="00566EAA" w:rsidP="00566EAA">
      <w:pPr>
        <w:jc w:val="both"/>
        <w:rPr>
          <w:rFonts w:ascii="Calibri" w:hAnsi="Calibri"/>
          <w:sz w:val="20"/>
        </w:rPr>
      </w:pPr>
    </w:p>
    <w:p w14:paraId="7BF8DD6F" w14:textId="179AD15B" w:rsidR="00566EAA" w:rsidRPr="00562DDC" w:rsidRDefault="00260F1D" w:rsidP="00566EAA">
      <w:pPr>
        <w:numPr>
          <w:ilvl w:val="0"/>
          <w:numId w:val="1"/>
        </w:numPr>
        <w:tabs>
          <w:tab w:val="clear" w:pos="360"/>
          <w:tab w:val="left" w:pos="720"/>
        </w:tabs>
        <w:ind w:left="720"/>
        <w:contextualSpacing/>
        <w:jc w:val="both"/>
        <w:rPr>
          <w:rFonts w:ascii="Calibri" w:hAnsi="Calibri"/>
          <w:color w:val="000000"/>
          <w:sz w:val="20"/>
        </w:rPr>
      </w:pPr>
      <w:r>
        <w:rPr>
          <w:rFonts w:ascii="Calibri" w:hAnsi="Calibri"/>
          <w:sz w:val="20"/>
        </w:rPr>
        <w:t xml:space="preserve">Do you have a dedicated team for credit risk assessment of individual issuers? </w:t>
      </w:r>
      <w:r w:rsidR="00566EAA" w:rsidRPr="00566EAA">
        <w:rPr>
          <w:rFonts w:ascii="Calibri" w:hAnsi="Calibri"/>
          <w:sz w:val="20"/>
        </w:rPr>
        <w:t xml:space="preserve">Please explain in detail your process </w:t>
      </w:r>
      <w:r>
        <w:rPr>
          <w:rFonts w:ascii="Calibri" w:hAnsi="Calibri"/>
          <w:sz w:val="20"/>
        </w:rPr>
        <w:t xml:space="preserve">and methodology </w:t>
      </w:r>
      <w:r w:rsidR="00566EAA" w:rsidRPr="00566EAA">
        <w:rPr>
          <w:rFonts w:ascii="Calibri" w:hAnsi="Calibri"/>
          <w:sz w:val="20"/>
        </w:rPr>
        <w:t>to assess credit risk of individual issuers.</w:t>
      </w:r>
    </w:p>
    <w:p w14:paraId="427D8239" w14:textId="77777777" w:rsidR="00562DDC" w:rsidRPr="00562DDC" w:rsidRDefault="00562DDC" w:rsidP="00562DDC">
      <w:pPr>
        <w:tabs>
          <w:tab w:val="left" w:pos="360"/>
          <w:tab w:val="left" w:pos="720"/>
        </w:tabs>
        <w:ind w:left="720"/>
        <w:contextualSpacing/>
        <w:jc w:val="both"/>
        <w:rPr>
          <w:rFonts w:ascii="Calibri" w:hAnsi="Calibri"/>
          <w:color w:val="000000"/>
          <w:sz w:val="20"/>
        </w:rPr>
      </w:pPr>
    </w:p>
    <w:p w14:paraId="6E862A64" w14:textId="57C20E27" w:rsidR="00562DDC" w:rsidRPr="00566EAA" w:rsidRDefault="00562DDC" w:rsidP="00566EAA">
      <w:pPr>
        <w:numPr>
          <w:ilvl w:val="0"/>
          <w:numId w:val="1"/>
        </w:numPr>
        <w:tabs>
          <w:tab w:val="clear" w:pos="360"/>
          <w:tab w:val="left" w:pos="720"/>
        </w:tabs>
        <w:ind w:left="720"/>
        <w:contextualSpacing/>
        <w:jc w:val="both"/>
        <w:rPr>
          <w:rFonts w:ascii="Calibri" w:hAnsi="Calibri"/>
          <w:color w:val="000000"/>
          <w:sz w:val="20"/>
        </w:rPr>
      </w:pPr>
      <w:r>
        <w:rPr>
          <w:rFonts w:ascii="Calibri" w:hAnsi="Calibri"/>
          <w:color w:val="000000"/>
          <w:sz w:val="20"/>
        </w:rPr>
        <w:t>Please explain in detail your process to assess credit risk of asset backed securities (ABS)</w:t>
      </w:r>
    </w:p>
    <w:p w14:paraId="1553EAA1" w14:textId="77777777" w:rsidR="00566EAA" w:rsidRPr="00566EAA" w:rsidRDefault="00566EAA" w:rsidP="00566EAA">
      <w:pPr>
        <w:jc w:val="both"/>
        <w:rPr>
          <w:rFonts w:ascii="Calibri" w:hAnsi="Calibri"/>
          <w:sz w:val="20"/>
        </w:rPr>
      </w:pPr>
    </w:p>
    <w:p w14:paraId="4F5CED57" w14:textId="77777777" w:rsidR="00566EAA" w:rsidRPr="00566EAA" w:rsidRDefault="00566EAA" w:rsidP="00566EAA">
      <w:pPr>
        <w:numPr>
          <w:ilvl w:val="0"/>
          <w:numId w:val="1"/>
        </w:numPr>
        <w:tabs>
          <w:tab w:val="clear" w:pos="360"/>
          <w:tab w:val="left" w:pos="720"/>
        </w:tabs>
        <w:ind w:left="720"/>
        <w:jc w:val="both"/>
        <w:rPr>
          <w:rFonts w:ascii="Calibri" w:hAnsi="Calibri"/>
          <w:sz w:val="20"/>
        </w:rPr>
      </w:pPr>
      <w:r w:rsidRPr="00566EAA">
        <w:rPr>
          <w:rFonts w:ascii="Calibri" w:hAnsi="Calibri"/>
          <w:sz w:val="20"/>
        </w:rPr>
        <w:t>Regarding compliance:</w:t>
      </w:r>
    </w:p>
    <w:p w14:paraId="3B0A0E0E" w14:textId="77777777" w:rsidR="00566EAA" w:rsidRPr="00566EAA" w:rsidRDefault="00566EAA" w:rsidP="00566EAA">
      <w:pPr>
        <w:numPr>
          <w:ilvl w:val="1"/>
          <w:numId w:val="7"/>
        </w:numPr>
        <w:tabs>
          <w:tab w:val="left" w:pos="360"/>
        </w:tabs>
        <w:jc w:val="both"/>
        <w:rPr>
          <w:rFonts w:asciiTheme="minorHAnsi" w:hAnsiTheme="minorHAnsi" w:cstheme="minorHAnsi"/>
          <w:sz w:val="20"/>
          <w:szCs w:val="20"/>
          <w:lang w:eastAsia="es-ES"/>
        </w:rPr>
      </w:pPr>
      <w:r w:rsidRPr="00566EAA">
        <w:rPr>
          <w:rFonts w:asciiTheme="minorHAnsi" w:hAnsiTheme="minorHAnsi" w:cstheme="minorHAnsi"/>
          <w:sz w:val="20"/>
          <w:szCs w:val="20"/>
          <w:lang w:eastAsia="es-ES"/>
        </w:rPr>
        <w:t xml:space="preserve">What is the scope of your compliance function?  What tools do you have in order to monitor compliance with portfolio guidelines and internal policies and procedures at all times?  Please specify if you have both pre-trade and post trade compliance systems. </w:t>
      </w:r>
    </w:p>
    <w:p w14:paraId="0BC9F4B3" w14:textId="77777777" w:rsidR="00566EAA" w:rsidRPr="00566EAA" w:rsidRDefault="00566EAA" w:rsidP="00566EAA">
      <w:pPr>
        <w:numPr>
          <w:ilvl w:val="1"/>
          <w:numId w:val="7"/>
        </w:numPr>
        <w:tabs>
          <w:tab w:val="left" w:pos="360"/>
        </w:tabs>
        <w:jc w:val="both"/>
        <w:rPr>
          <w:rFonts w:asciiTheme="minorHAnsi" w:hAnsiTheme="minorHAnsi" w:cstheme="minorHAnsi"/>
          <w:sz w:val="20"/>
          <w:szCs w:val="20"/>
          <w:lang w:eastAsia="es-ES"/>
        </w:rPr>
      </w:pPr>
      <w:r w:rsidRPr="00566EAA">
        <w:rPr>
          <w:rFonts w:asciiTheme="minorHAnsi" w:hAnsiTheme="minorHAnsi" w:cstheme="minorHAnsi"/>
          <w:sz w:val="20"/>
          <w:szCs w:val="20"/>
          <w:lang w:eastAsia="es-ES"/>
        </w:rPr>
        <w:t>Please describe the role of compliance officers, specifying their independence from the investment team and their responsibilities towards clients.</w:t>
      </w:r>
    </w:p>
    <w:p w14:paraId="5DBD20B0" w14:textId="77777777" w:rsidR="00566EAA" w:rsidRPr="00566EAA" w:rsidRDefault="00566EAA" w:rsidP="00566EAA">
      <w:pPr>
        <w:jc w:val="both"/>
        <w:rPr>
          <w:rFonts w:ascii="Calibri" w:hAnsi="Calibri"/>
          <w:sz w:val="20"/>
        </w:rPr>
      </w:pPr>
    </w:p>
    <w:p w14:paraId="3B9BD97A" w14:textId="77777777" w:rsidR="00566EAA" w:rsidRPr="00566EAA" w:rsidRDefault="00566EAA" w:rsidP="00566EAA">
      <w:pPr>
        <w:numPr>
          <w:ilvl w:val="0"/>
          <w:numId w:val="1"/>
        </w:numPr>
        <w:tabs>
          <w:tab w:val="clear" w:pos="360"/>
          <w:tab w:val="left" w:pos="720"/>
        </w:tabs>
        <w:ind w:left="720"/>
        <w:jc w:val="both"/>
        <w:rPr>
          <w:rFonts w:ascii="Calibri" w:hAnsi="Calibri"/>
          <w:color w:val="000000"/>
          <w:sz w:val="20"/>
        </w:rPr>
      </w:pPr>
      <w:r w:rsidRPr="00566EAA">
        <w:rPr>
          <w:rFonts w:ascii="Calibri" w:hAnsi="Calibri"/>
          <w:sz w:val="20"/>
        </w:rPr>
        <w:t xml:space="preserve">Has your risk management process experienced significant changes during the last 5 years? Do you envision significant changes to such process in the near future? Please briefly elaborate if needed. </w:t>
      </w:r>
    </w:p>
    <w:p w14:paraId="64F2F97B" w14:textId="77777777" w:rsidR="00566EAA" w:rsidRPr="00566EAA" w:rsidRDefault="00566EAA" w:rsidP="00566EAA">
      <w:pPr>
        <w:ind w:left="360"/>
        <w:jc w:val="both"/>
        <w:rPr>
          <w:rFonts w:ascii="Calibri" w:hAnsi="Calibri"/>
          <w:sz w:val="20"/>
        </w:rPr>
      </w:pPr>
    </w:p>
    <w:p w14:paraId="5859CD8E" w14:textId="77777777" w:rsidR="00566EAA" w:rsidRPr="00566EAA" w:rsidRDefault="00566EAA" w:rsidP="00566EAA">
      <w:pPr>
        <w:numPr>
          <w:ilvl w:val="0"/>
          <w:numId w:val="1"/>
        </w:numPr>
        <w:tabs>
          <w:tab w:val="clear" w:pos="360"/>
          <w:tab w:val="left" w:pos="720"/>
        </w:tabs>
        <w:ind w:left="720"/>
        <w:jc w:val="both"/>
        <w:rPr>
          <w:rFonts w:ascii="Calibri" w:hAnsi="Calibri"/>
          <w:sz w:val="20"/>
        </w:rPr>
      </w:pPr>
      <w:r w:rsidRPr="00566EAA">
        <w:rPr>
          <w:rFonts w:ascii="Calibri" w:hAnsi="Calibri"/>
          <w:sz w:val="20"/>
        </w:rPr>
        <w:t xml:space="preserve">Please describe how your firm would monitor and ensure compliance with the Bank’s investment guidelines.  </w:t>
      </w:r>
    </w:p>
    <w:p w14:paraId="082FB3AE" w14:textId="77777777" w:rsidR="00566EAA" w:rsidRPr="00566EAA" w:rsidRDefault="00566EAA" w:rsidP="00566EAA">
      <w:pPr>
        <w:ind w:left="720"/>
        <w:contextualSpacing/>
        <w:jc w:val="both"/>
        <w:rPr>
          <w:rFonts w:ascii="Calibri" w:hAnsi="Calibri"/>
          <w:sz w:val="20"/>
        </w:rPr>
      </w:pPr>
    </w:p>
    <w:p w14:paraId="290CCDB0" w14:textId="77777777" w:rsidR="00566EAA" w:rsidRPr="00566EAA" w:rsidRDefault="00566EAA" w:rsidP="00566EAA">
      <w:pPr>
        <w:numPr>
          <w:ilvl w:val="0"/>
          <w:numId w:val="1"/>
        </w:numPr>
        <w:tabs>
          <w:tab w:val="clear" w:pos="360"/>
          <w:tab w:val="left" w:pos="720"/>
        </w:tabs>
        <w:ind w:left="720"/>
        <w:jc w:val="both"/>
        <w:rPr>
          <w:rFonts w:ascii="Calibri" w:hAnsi="Calibri"/>
          <w:color w:val="000000"/>
          <w:sz w:val="20"/>
        </w:rPr>
      </w:pPr>
      <w:r w:rsidRPr="00566EAA">
        <w:rPr>
          <w:rFonts w:ascii="Calibri" w:hAnsi="Calibri"/>
          <w:sz w:val="20"/>
        </w:rPr>
        <w:t>In addition to the portfolio-related risk management policies and procedures discussed above, please describe your firm’s enterprise-wide risk management, addressing, among other things, operation, legal, compliance and counterparty risk.</w:t>
      </w:r>
    </w:p>
    <w:p w14:paraId="6B3BAA9B" w14:textId="77777777" w:rsidR="00566EAA" w:rsidRPr="00566EAA" w:rsidRDefault="00566EAA" w:rsidP="00566EAA">
      <w:pPr>
        <w:ind w:left="720"/>
        <w:jc w:val="both"/>
        <w:rPr>
          <w:rFonts w:ascii="Calibri" w:hAnsi="Calibri"/>
          <w:sz w:val="20"/>
        </w:rPr>
      </w:pPr>
    </w:p>
    <w:p w14:paraId="6B0CFC0F" w14:textId="77777777" w:rsidR="00566EAA" w:rsidRPr="00566EAA" w:rsidRDefault="00566EAA" w:rsidP="00566EAA">
      <w:pPr>
        <w:numPr>
          <w:ilvl w:val="0"/>
          <w:numId w:val="1"/>
        </w:numPr>
        <w:tabs>
          <w:tab w:val="clear" w:pos="360"/>
          <w:tab w:val="left" w:pos="720"/>
        </w:tabs>
        <w:ind w:left="720"/>
        <w:jc w:val="both"/>
        <w:rPr>
          <w:rFonts w:ascii="Calibri" w:hAnsi="Calibri"/>
          <w:sz w:val="20"/>
        </w:rPr>
      </w:pPr>
      <w:r w:rsidRPr="00566EAA">
        <w:rPr>
          <w:rFonts w:ascii="Calibri" w:hAnsi="Calibri"/>
          <w:sz w:val="20"/>
        </w:rPr>
        <w:t>Please describe your firm’s Business Continuity and Operations Plan. Explain how you managed to maintain business continuity during the exceptional conditions caused by the Covid-19 pandemic.</w:t>
      </w:r>
    </w:p>
    <w:p w14:paraId="6C2EC01C" w14:textId="77777777" w:rsidR="00566EAA" w:rsidRPr="00566EAA" w:rsidRDefault="00566EAA" w:rsidP="00566EAA">
      <w:pPr>
        <w:ind w:left="720"/>
        <w:jc w:val="both"/>
        <w:rPr>
          <w:rFonts w:ascii="Calibri" w:hAnsi="Calibri"/>
          <w:sz w:val="20"/>
        </w:rPr>
      </w:pPr>
    </w:p>
    <w:p w14:paraId="588CEB54" w14:textId="77777777" w:rsidR="00566EAA" w:rsidRPr="00566EAA" w:rsidRDefault="00566EAA" w:rsidP="00566EAA">
      <w:pPr>
        <w:numPr>
          <w:ilvl w:val="0"/>
          <w:numId w:val="1"/>
        </w:numPr>
        <w:tabs>
          <w:tab w:val="clear" w:pos="360"/>
          <w:tab w:val="left" w:pos="720"/>
        </w:tabs>
        <w:ind w:left="720"/>
        <w:jc w:val="both"/>
        <w:rPr>
          <w:rFonts w:ascii="Calibri" w:hAnsi="Calibri"/>
          <w:sz w:val="20"/>
        </w:rPr>
      </w:pPr>
      <w:r w:rsidRPr="00566EAA">
        <w:rPr>
          <w:rFonts w:ascii="Calibri" w:hAnsi="Calibri"/>
          <w:sz w:val="20"/>
        </w:rPr>
        <w:t xml:space="preserve">Please describe your firm’s policy relating to controls over vendors and affiliates that may be involved in the performance of services under the asset manager relationship or that may have access to confidential information of the Bank.  </w:t>
      </w:r>
    </w:p>
    <w:p w14:paraId="312CEAC8" w14:textId="77777777" w:rsidR="00566EAA" w:rsidRPr="00566EAA" w:rsidRDefault="00566EAA" w:rsidP="00566EAA">
      <w:pPr>
        <w:jc w:val="both"/>
        <w:rPr>
          <w:rFonts w:ascii="Calibri" w:hAnsi="Calibri"/>
          <w:sz w:val="20"/>
        </w:rPr>
      </w:pPr>
    </w:p>
    <w:p w14:paraId="2337B866" w14:textId="77777777" w:rsidR="00566EAA" w:rsidRPr="00566EAA" w:rsidRDefault="00566EAA" w:rsidP="00566EAA">
      <w:pPr>
        <w:numPr>
          <w:ilvl w:val="0"/>
          <w:numId w:val="1"/>
        </w:numPr>
        <w:tabs>
          <w:tab w:val="clear" w:pos="360"/>
          <w:tab w:val="left" w:pos="720"/>
        </w:tabs>
        <w:ind w:left="720"/>
        <w:jc w:val="both"/>
        <w:rPr>
          <w:rFonts w:ascii="Calibri" w:hAnsi="Calibri"/>
          <w:sz w:val="20"/>
        </w:rPr>
      </w:pPr>
      <w:r w:rsidRPr="00566EAA">
        <w:rPr>
          <w:rFonts w:ascii="Calibri" w:hAnsi="Calibri"/>
          <w:sz w:val="20"/>
        </w:rPr>
        <w:t>Does your firm maintain errors and omissions insurance or other potentially relevant insurance policies?  If so, with which insurers and what are the policy limits?</w:t>
      </w:r>
    </w:p>
    <w:p w14:paraId="2BA9EE4F" w14:textId="77777777" w:rsidR="00566EAA" w:rsidRPr="00566EAA" w:rsidRDefault="00566EAA" w:rsidP="00566EAA">
      <w:pPr>
        <w:jc w:val="both"/>
        <w:rPr>
          <w:rFonts w:ascii="Calibri" w:hAnsi="Calibri"/>
          <w:sz w:val="20"/>
        </w:rPr>
      </w:pPr>
    </w:p>
    <w:p w14:paraId="31280A97" w14:textId="77777777" w:rsidR="00566EAA" w:rsidRPr="00566EAA" w:rsidRDefault="00566EAA" w:rsidP="00566EAA">
      <w:pPr>
        <w:ind w:left="720"/>
        <w:contextualSpacing/>
        <w:jc w:val="both"/>
        <w:rPr>
          <w:rFonts w:ascii="Calibri" w:hAnsi="Calibri"/>
          <w:sz w:val="20"/>
        </w:rPr>
      </w:pPr>
    </w:p>
    <w:p w14:paraId="682B1E0B" w14:textId="77777777" w:rsidR="00566EAA" w:rsidRPr="00566EAA" w:rsidRDefault="00566EAA" w:rsidP="00566EAA">
      <w:pPr>
        <w:jc w:val="both"/>
        <w:rPr>
          <w:rFonts w:ascii="Calibri" w:hAnsi="Calibri"/>
          <w:sz w:val="20"/>
        </w:rPr>
      </w:pPr>
      <w:r w:rsidRPr="00566EAA">
        <w:rPr>
          <w:rFonts w:ascii="Calibri" w:hAnsi="Calibri"/>
        </w:rPr>
        <w:t xml:space="preserve">SECTION D – TRAINING / KNOWLEDGE TRANSFER </w:t>
      </w:r>
    </w:p>
    <w:p w14:paraId="592C6802" w14:textId="77777777" w:rsidR="00566EAA" w:rsidRPr="00566EAA" w:rsidRDefault="00566EAA" w:rsidP="00566EAA">
      <w:pPr>
        <w:jc w:val="both"/>
        <w:rPr>
          <w:rFonts w:ascii="Calibri" w:hAnsi="Calibri"/>
          <w:sz w:val="20"/>
        </w:rPr>
      </w:pPr>
    </w:p>
    <w:p w14:paraId="47837EBA" w14:textId="69BE5F79" w:rsidR="00566EAA" w:rsidRPr="00566EAA" w:rsidRDefault="00566EAA" w:rsidP="00566EAA">
      <w:pPr>
        <w:jc w:val="both"/>
        <w:rPr>
          <w:rFonts w:ascii="Calibri" w:hAnsi="Calibri"/>
          <w:sz w:val="20"/>
        </w:rPr>
      </w:pPr>
      <w:r w:rsidRPr="00566EAA">
        <w:rPr>
          <w:rFonts w:ascii="Calibri" w:hAnsi="Calibri"/>
          <w:sz w:val="20"/>
        </w:rPr>
        <w:t>One of the objectives of the Bank’s External Manager Program is to acquire knowledge and training through our external managers. If possible and subject to travel restrictions from the Bank, the selected firm is expected to provide, at minimum, five days of training for two officers or ten days of training for one officer per year, including accommodation and transportation costs</w:t>
      </w:r>
      <w:r w:rsidR="004A4799" w:rsidRPr="00F36DEF">
        <w:rPr>
          <w:rStyle w:val="FootnoteReference"/>
          <w:rFonts w:ascii="Calibri" w:hAnsi="Calibri"/>
          <w:sz w:val="20"/>
          <w:vertAlign w:val="superscript"/>
        </w:rPr>
        <w:footnoteReference w:id="14"/>
      </w:r>
      <w:r w:rsidR="005B4022">
        <w:rPr>
          <w:rFonts w:ascii="Calibri" w:hAnsi="Calibri"/>
          <w:sz w:val="20"/>
        </w:rPr>
        <w:t>.</w:t>
      </w:r>
      <w:r w:rsidRPr="00566EAA">
        <w:rPr>
          <w:rFonts w:ascii="Calibri" w:hAnsi="Calibri"/>
          <w:sz w:val="20"/>
        </w:rPr>
        <w:t xml:space="preserve"> This training must suit the Bank’s needs and be offered for both junior and senior staff. </w:t>
      </w:r>
    </w:p>
    <w:p w14:paraId="1AA17EAA" w14:textId="77777777" w:rsidR="00566EAA" w:rsidRPr="00566EAA" w:rsidRDefault="00566EAA" w:rsidP="00566EAA">
      <w:pPr>
        <w:numPr>
          <w:ilvl w:val="0"/>
          <w:numId w:val="1"/>
        </w:numPr>
        <w:tabs>
          <w:tab w:val="clear" w:pos="360"/>
          <w:tab w:val="left" w:pos="720"/>
        </w:tabs>
        <w:ind w:left="720"/>
        <w:contextualSpacing/>
        <w:jc w:val="both"/>
        <w:rPr>
          <w:rFonts w:ascii="Calibri" w:hAnsi="Calibri"/>
          <w:color w:val="000000"/>
          <w:sz w:val="20"/>
        </w:rPr>
      </w:pPr>
      <w:r w:rsidRPr="00566EAA">
        <w:rPr>
          <w:rFonts w:ascii="Calibri" w:hAnsi="Calibri"/>
          <w:sz w:val="20"/>
        </w:rPr>
        <w:lastRenderedPageBreak/>
        <w:t xml:space="preserve">Please acknowledge that the firm would be able and willing to provide at least this level of service. </w:t>
      </w:r>
    </w:p>
    <w:p w14:paraId="4084F21C" w14:textId="77777777" w:rsidR="00566EAA" w:rsidRPr="00566EAA" w:rsidRDefault="00566EAA" w:rsidP="00566EAA">
      <w:pPr>
        <w:jc w:val="both"/>
        <w:rPr>
          <w:rFonts w:ascii="Calibri" w:hAnsi="Calibri"/>
          <w:sz w:val="20"/>
        </w:rPr>
      </w:pPr>
    </w:p>
    <w:p w14:paraId="4748F869" w14:textId="77777777" w:rsidR="00566EAA" w:rsidRPr="00566EAA" w:rsidRDefault="00566EAA" w:rsidP="00566EAA">
      <w:pPr>
        <w:numPr>
          <w:ilvl w:val="0"/>
          <w:numId w:val="1"/>
        </w:numPr>
        <w:tabs>
          <w:tab w:val="clear" w:pos="360"/>
          <w:tab w:val="left" w:pos="720"/>
        </w:tabs>
        <w:ind w:left="720"/>
        <w:jc w:val="both"/>
        <w:rPr>
          <w:rFonts w:ascii="Calibri" w:hAnsi="Calibri"/>
          <w:color w:val="000000"/>
          <w:sz w:val="20"/>
        </w:rPr>
      </w:pPr>
      <w:r w:rsidRPr="00566EAA">
        <w:rPr>
          <w:rFonts w:ascii="Calibri" w:hAnsi="Calibri"/>
          <w:sz w:val="20"/>
        </w:rPr>
        <w:t xml:space="preserve">Please further elaborate on training / knowledge transfer that your firm provides to clients. Please detail seminars, webinars or other events organized, the target audience and the type of clients that attend, and the staff and resources that your firm makes available. Include additional information if considered pertinent.  </w:t>
      </w:r>
    </w:p>
    <w:p w14:paraId="556E9E9F" w14:textId="77777777" w:rsidR="00566EAA" w:rsidRPr="00566EAA" w:rsidRDefault="00566EAA" w:rsidP="00566EAA">
      <w:pPr>
        <w:jc w:val="both"/>
        <w:rPr>
          <w:rFonts w:ascii="Calibri" w:hAnsi="Calibri"/>
          <w:sz w:val="20"/>
        </w:rPr>
      </w:pPr>
    </w:p>
    <w:p w14:paraId="0FC828BC" w14:textId="77777777" w:rsidR="00566EAA" w:rsidRPr="00566EAA" w:rsidRDefault="00566EAA" w:rsidP="00566EAA">
      <w:pPr>
        <w:numPr>
          <w:ilvl w:val="0"/>
          <w:numId w:val="1"/>
        </w:numPr>
        <w:tabs>
          <w:tab w:val="clear" w:pos="360"/>
          <w:tab w:val="left" w:pos="720"/>
        </w:tabs>
        <w:ind w:left="720"/>
        <w:jc w:val="both"/>
        <w:rPr>
          <w:rFonts w:ascii="Calibri" w:hAnsi="Calibri"/>
          <w:color w:val="000000"/>
          <w:sz w:val="20"/>
        </w:rPr>
      </w:pPr>
      <w:r w:rsidRPr="00566EAA">
        <w:rPr>
          <w:rFonts w:ascii="Calibri" w:hAnsi="Calibri"/>
          <w:sz w:val="20"/>
        </w:rPr>
        <w:t xml:space="preserve">Support to the Bank’s research efforts is another key element of the External Management Program. Do you have a dedicated team that provides support to the client’s projects/initiatives? If so, please detail the pool of available resources/services that could be made available to the Bank. </w:t>
      </w:r>
    </w:p>
    <w:p w14:paraId="0CCF6827" w14:textId="77777777" w:rsidR="00566EAA" w:rsidRPr="00566EAA" w:rsidRDefault="00566EAA" w:rsidP="00566EAA">
      <w:pPr>
        <w:jc w:val="both"/>
        <w:rPr>
          <w:rFonts w:ascii="Calibri" w:hAnsi="Calibri"/>
          <w:sz w:val="20"/>
        </w:rPr>
      </w:pPr>
    </w:p>
    <w:p w14:paraId="0BDB47F5" w14:textId="77777777" w:rsidR="00566EAA" w:rsidRPr="00566EAA" w:rsidRDefault="00566EAA" w:rsidP="00566EAA">
      <w:pPr>
        <w:numPr>
          <w:ilvl w:val="0"/>
          <w:numId w:val="1"/>
        </w:numPr>
        <w:tabs>
          <w:tab w:val="clear" w:pos="360"/>
          <w:tab w:val="left" w:pos="720"/>
        </w:tabs>
        <w:ind w:left="720"/>
        <w:jc w:val="both"/>
        <w:rPr>
          <w:rFonts w:ascii="Calibri" w:hAnsi="Calibri"/>
          <w:color w:val="000000"/>
          <w:sz w:val="20"/>
        </w:rPr>
      </w:pPr>
      <w:r w:rsidRPr="00566EAA">
        <w:rPr>
          <w:rFonts w:ascii="Calibri" w:hAnsi="Calibri"/>
          <w:sz w:val="20"/>
        </w:rPr>
        <w:t xml:space="preserve">Please describe any other specific products available to clients, for example, access to research papers, internal research or conference calls on special topics.  </w:t>
      </w:r>
    </w:p>
    <w:p w14:paraId="766446C9" w14:textId="77777777" w:rsidR="00566EAA" w:rsidRPr="00566EAA" w:rsidRDefault="00566EAA" w:rsidP="00566EAA">
      <w:pPr>
        <w:ind w:left="720"/>
        <w:jc w:val="both"/>
        <w:rPr>
          <w:rFonts w:ascii="Calibri" w:hAnsi="Calibri"/>
          <w:sz w:val="20"/>
        </w:rPr>
      </w:pPr>
    </w:p>
    <w:p w14:paraId="7FFC837A" w14:textId="77777777" w:rsidR="00566EAA" w:rsidRPr="00566EAA" w:rsidRDefault="00566EAA" w:rsidP="00566EAA">
      <w:pPr>
        <w:numPr>
          <w:ilvl w:val="0"/>
          <w:numId w:val="1"/>
        </w:numPr>
        <w:tabs>
          <w:tab w:val="clear" w:pos="360"/>
          <w:tab w:val="left" w:pos="720"/>
        </w:tabs>
        <w:ind w:left="720"/>
        <w:jc w:val="both"/>
        <w:rPr>
          <w:rFonts w:ascii="Calibri" w:hAnsi="Calibri"/>
          <w:color w:val="000000"/>
          <w:sz w:val="20"/>
        </w:rPr>
      </w:pPr>
      <w:r w:rsidRPr="00566EAA">
        <w:rPr>
          <w:rFonts w:ascii="Calibri" w:hAnsi="Calibri"/>
          <w:sz w:val="20"/>
        </w:rPr>
        <w:t>What other value-added services do you offer to clients?</w:t>
      </w:r>
    </w:p>
    <w:p w14:paraId="154CE645" w14:textId="77777777" w:rsidR="00566EAA" w:rsidRPr="00566EAA" w:rsidRDefault="00566EAA" w:rsidP="00566EAA">
      <w:pPr>
        <w:jc w:val="both"/>
        <w:rPr>
          <w:rFonts w:ascii="Calibri" w:hAnsi="Calibri"/>
          <w:sz w:val="20"/>
        </w:rPr>
      </w:pPr>
    </w:p>
    <w:p w14:paraId="4BBD3B11" w14:textId="77777777" w:rsidR="00562DDC" w:rsidRDefault="00562DDC" w:rsidP="00566EAA">
      <w:pPr>
        <w:jc w:val="both"/>
        <w:rPr>
          <w:rFonts w:ascii="Calibri" w:hAnsi="Calibri"/>
        </w:rPr>
      </w:pPr>
    </w:p>
    <w:p w14:paraId="422A9DCA" w14:textId="0AD2957B" w:rsidR="00566EAA" w:rsidRPr="00566EAA" w:rsidRDefault="00566EAA" w:rsidP="00566EAA">
      <w:pPr>
        <w:jc w:val="both"/>
        <w:rPr>
          <w:rFonts w:ascii="Calibri" w:hAnsi="Calibri"/>
        </w:rPr>
      </w:pPr>
      <w:r w:rsidRPr="00566EAA">
        <w:rPr>
          <w:rFonts w:ascii="Calibri" w:hAnsi="Calibri"/>
        </w:rPr>
        <w:t>SECTION E – HISTORICAL PERFORMANCE</w:t>
      </w:r>
    </w:p>
    <w:p w14:paraId="77F4151D" w14:textId="77777777" w:rsidR="00566EAA" w:rsidRPr="00566EAA" w:rsidRDefault="00566EAA" w:rsidP="00566EAA">
      <w:pPr>
        <w:jc w:val="both"/>
        <w:rPr>
          <w:rFonts w:ascii="Calibri" w:hAnsi="Calibri"/>
          <w:sz w:val="20"/>
        </w:rPr>
      </w:pPr>
    </w:p>
    <w:p w14:paraId="69DAE55B" w14:textId="77777777" w:rsidR="00566EAA" w:rsidRPr="00566EAA" w:rsidRDefault="00566EAA" w:rsidP="00566EAA">
      <w:pPr>
        <w:numPr>
          <w:ilvl w:val="0"/>
          <w:numId w:val="1"/>
        </w:numPr>
        <w:tabs>
          <w:tab w:val="clear" w:pos="360"/>
          <w:tab w:val="left" w:pos="720"/>
        </w:tabs>
        <w:ind w:left="720"/>
        <w:jc w:val="both"/>
        <w:rPr>
          <w:rFonts w:ascii="Calibri" w:hAnsi="Calibri"/>
          <w:sz w:val="20"/>
        </w:rPr>
      </w:pPr>
      <w:r w:rsidRPr="00566EAA">
        <w:rPr>
          <w:rFonts w:ascii="Calibri" w:hAnsi="Calibri"/>
          <w:sz w:val="20"/>
        </w:rPr>
        <w:t xml:space="preserve">Please provide in a separate excel file audited figures of portfolio and benchmark monthly returns during the last five years (from January 2016 to December 2020) of Global Fixed Income Short Duration composite(s) similar to the Bank’s proposed mandate in terms of the type of client and permitted asset classes. Returns are to be calculated in compliance with GIPS.  </w:t>
      </w:r>
    </w:p>
    <w:p w14:paraId="0D9DBC96" w14:textId="77777777" w:rsidR="00566EAA" w:rsidRPr="00566EAA" w:rsidRDefault="00566EAA" w:rsidP="00566EAA">
      <w:pPr>
        <w:tabs>
          <w:tab w:val="left" w:pos="720"/>
        </w:tabs>
        <w:ind w:left="720"/>
        <w:jc w:val="both"/>
        <w:rPr>
          <w:rFonts w:ascii="Calibri" w:hAnsi="Calibri"/>
          <w:sz w:val="20"/>
        </w:rPr>
      </w:pPr>
    </w:p>
    <w:p w14:paraId="775888E0" w14:textId="77777777" w:rsidR="00566EAA" w:rsidRPr="00566EAA" w:rsidRDefault="00566EAA" w:rsidP="00566EAA">
      <w:pPr>
        <w:numPr>
          <w:ilvl w:val="0"/>
          <w:numId w:val="1"/>
        </w:numPr>
        <w:tabs>
          <w:tab w:val="clear" w:pos="360"/>
          <w:tab w:val="left" w:pos="720"/>
        </w:tabs>
        <w:ind w:left="720"/>
        <w:jc w:val="both"/>
        <w:rPr>
          <w:rFonts w:ascii="Calibri" w:hAnsi="Calibri"/>
          <w:color w:val="000000"/>
          <w:sz w:val="20"/>
        </w:rPr>
      </w:pPr>
      <w:r w:rsidRPr="00566EAA">
        <w:rPr>
          <w:rFonts w:ascii="Calibri" w:hAnsi="Calibri"/>
          <w:sz w:val="20"/>
        </w:rPr>
        <w:t>Please provide a detailed description of the composite(s) and the benchmark(s), including credit rating breakdown, type of eligible asset classes, duration and the average size of the assets under management.</w:t>
      </w:r>
    </w:p>
    <w:p w14:paraId="1A87F708" w14:textId="77777777" w:rsidR="00566EAA" w:rsidRPr="00566EAA" w:rsidRDefault="00566EAA" w:rsidP="00566EAA">
      <w:pPr>
        <w:jc w:val="both"/>
        <w:rPr>
          <w:rFonts w:ascii="Calibri" w:hAnsi="Calibri"/>
          <w:sz w:val="20"/>
        </w:rPr>
      </w:pPr>
    </w:p>
    <w:p w14:paraId="6D1CB8E8" w14:textId="77777777" w:rsidR="00566EAA" w:rsidRPr="00566EAA" w:rsidRDefault="00566EAA" w:rsidP="00566EAA">
      <w:pPr>
        <w:numPr>
          <w:ilvl w:val="0"/>
          <w:numId w:val="1"/>
        </w:numPr>
        <w:tabs>
          <w:tab w:val="clear" w:pos="360"/>
          <w:tab w:val="left" w:pos="720"/>
        </w:tabs>
        <w:ind w:left="720"/>
        <w:jc w:val="both"/>
        <w:rPr>
          <w:rFonts w:ascii="Calibri" w:hAnsi="Calibri"/>
          <w:color w:val="000000"/>
          <w:sz w:val="20"/>
        </w:rPr>
      </w:pPr>
      <w:r w:rsidRPr="00566EAA">
        <w:rPr>
          <w:rFonts w:ascii="Calibri" w:hAnsi="Calibri"/>
          <w:sz w:val="20"/>
        </w:rPr>
        <w:t xml:space="preserve">If your firm does not comply with GIPS, please provide a description of the standards that it employs in calculating its returns. </w:t>
      </w:r>
    </w:p>
    <w:p w14:paraId="01EE95AB" w14:textId="77777777" w:rsidR="00566EAA" w:rsidRPr="00566EAA" w:rsidRDefault="00566EAA" w:rsidP="00566EAA">
      <w:pPr>
        <w:tabs>
          <w:tab w:val="left" w:pos="720"/>
        </w:tabs>
        <w:ind w:left="720"/>
        <w:jc w:val="both"/>
        <w:rPr>
          <w:rFonts w:ascii="Calibri" w:hAnsi="Calibri"/>
          <w:sz w:val="20"/>
        </w:rPr>
      </w:pPr>
    </w:p>
    <w:p w14:paraId="38F07E7D" w14:textId="77777777" w:rsidR="00566EAA" w:rsidRPr="00566EAA" w:rsidRDefault="00566EAA" w:rsidP="00566EAA">
      <w:pPr>
        <w:numPr>
          <w:ilvl w:val="0"/>
          <w:numId w:val="1"/>
        </w:numPr>
        <w:tabs>
          <w:tab w:val="clear" w:pos="360"/>
          <w:tab w:val="left" w:pos="720"/>
        </w:tabs>
        <w:ind w:left="720"/>
        <w:jc w:val="both"/>
        <w:rPr>
          <w:rFonts w:ascii="Calibri" w:hAnsi="Calibri"/>
          <w:sz w:val="20"/>
        </w:rPr>
      </w:pPr>
      <w:r w:rsidRPr="00566EAA">
        <w:rPr>
          <w:rFonts w:ascii="Calibri" w:hAnsi="Calibri"/>
          <w:sz w:val="20"/>
        </w:rPr>
        <w:t xml:space="preserve">Indicate whether returns for the provided composite(s) and their benchmark(s) are uploaded into a third-party data base of asset managers (e.g., </w:t>
      </w:r>
      <w:proofErr w:type="spellStart"/>
      <w:r w:rsidRPr="00566EAA">
        <w:rPr>
          <w:rFonts w:ascii="Calibri" w:hAnsi="Calibri"/>
          <w:sz w:val="20"/>
        </w:rPr>
        <w:t>eVestment</w:t>
      </w:r>
      <w:proofErr w:type="spellEnd"/>
      <w:r w:rsidRPr="00566EAA">
        <w:rPr>
          <w:rFonts w:ascii="Calibri" w:hAnsi="Calibri"/>
          <w:sz w:val="20"/>
        </w:rPr>
        <w:t xml:space="preserve">). If so, please indicate the name of the composite and data base(s) in which it is uploaded. If not, explain the reasons for not uploading them to such data bases. </w:t>
      </w:r>
    </w:p>
    <w:p w14:paraId="7D31522F" w14:textId="77777777" w:rsidR="00566EAA" w:rsidRPr="00566EAA" w:rsidRDefault="00566EAA" w:rsidP="00566EAA">
      <w:pPr>
        <w:jc w:val="both"/>
        <w:rPr>
          <w:rFonts w:ascii="Calibri" w:hAnsi="Calibri"/>
          <w:sz w:val="20"/>
        </w:rPr>
      </w:pPr>
    </w:p>
    <w:p w14:paraId="682ABE92" w14:textId="77777777" w:rsidR="00566EAA" w:rsidRPr="00566EAA" w:rsidRDefault="00566EAA" w:rsidP="00566EAA">
      <w:pPr>
        <w:jc w:val="both"/>
        <w:rPr>
          <w:rFonts w:ascii="Calibri" w:hAnsi="Calibri"/>
        </w:rPr>
      </w:pPr>
      <w:r w:rsidRPr="00566EAA">
        <w:rPr>
          <w:rFonts w:ascii="Calibri" w:hAnsi="Calibri"/>
        </w:rPr>
        <w:t>SECTION F – LEGAL, COMPLIANCE AND OTHER MATTERS</w:t>
      </w:r>
    </w:p>
    <w:p w14:paraId="4ADDDDA6" w14:textId="77777777" w:rsidR="00566EAA" w:rsidRPr="00566EAA" w:rsidRDefault="00566EAA" w:rsidP="00566EAA">
      <w:pPr>
        <w:ind w:left="720"/>
        <w:jc w:val="both"/>
        <w:rPr>
          <w:rFonts w:ascii="Calibri" w:hAnsi="Calibri"/>
          <w:sz w:val="20"/>
        </w:rPr>
      </w:pPr>
    </w:p>
    <w:p w14:paraId="3C8D17C0" w14:textId="77777777" w:rsidR="00566EAA" w:rsidRPr="00566EAA" w:rsidRDefault="00566EAA" w:rsidP="00566EAA">
      <w:pPr>
        <w:numPr>
          <w:ilvl w:val="0"/>
          <w:numId w:val="7"/>
        </w:numPr>
        <w:tabs>
          <w:tab w:val="clear" w:pos="360"/>
          <w:tab w:val="left" w:pos="720"/>
        </w:tabs>
        <w:ind w:left="720"/>
        <w:jc w:val="both"/>
        <w:rPr>
          <w:rFonts w:ascii="Calibri" w:hAnsi="Calibri"/>
          <w:color w:val="000000"/>
          <w:sz w:val="20"/>
          <w:shd w:val="clear" w:color="auto" w:fill="000000"/>
        </w:rPr>
      </w:pPr>
      <w:r w:rsidRPr="00566EAA">
        <w:rPr>
          <w:rFonts w:ascii="Calibri" w:hAnsi="Calibri"/>
          <w:sz w:val="20"/>
        </w:rPr>
        <w:t xml:space="preserve">Do your Anti-Money Laundering (AML)/Combating the Financing of Terrorism (CFT) Program and AML policies and procedures comply with current AML legislation, regulations and guidelines issued by the regulatory bodies in the jurisdiction in which you operate?  </w:t>
      </w:r>
    </w:p>
    <w:p w14:paraId="0BD4F08D" w14:textId="77777777" w:rsidR="00566EAA" w:rsidRPr="00566EAA" w:rsidRDefault="00566EAA" w:rsidP="00566EAA">
      <w:pPr>
        <w:ind w:left="720"/>
        <w:jc w:val="both"/>
        <w:rPr>
          <w:rFonts w:ascii="Calibri" w:hAnsi="Calibri"/>
          <w:sz w:val="20"/>
        </w:rPr>
      </w:pPr>
    </w:p>
    <w:p w14:paraId="031D15DC" w14:textId="77777777" w:rsidR="00566EAA" w:rsidRPr="00566EAA" w:rsidRDefault="00566EAA" w:rsidP="00566EAA">
      <w:pPr>
        <w:numPr>
          <w:ilvl w:val="0"/>
          <w:numId w:val="7"/>
        </w:numPr>
        <w:tabs>
          <w:tab w:val="clear" w:pos="360"/>
          <w:tab w:val="left" w:pos="720"/>
        </w:tabs>
        <w:ind w:left="720"/>
        <w:jc w:val="both"/>
        <w:rPr>
          <w:rFonts w:ascii="Calibri" w:hAnsi="Calibri"/>
          <w:color w:val="000000"/>
          <w:sz w:val="20"/>
          <w:shd w:val="clear" w:color="auto" w:fill="000000"/>
        </w:rPr>
      </w:pPr>
      <w:r w:rsidRPr="00566EAA">
        <w:rPr>
          <w:rFonts w:ascii="Calibri" w:hAnsi="Calibri"/>
          <w:sz w:val="20"/>
        </w:rPr>
        <w:t>Describe your firm’s code of ethics and how compliance with the code is monitored.</w:t>
      </w:r>
    </w:p>
    <w:p w14:paraId="0DDC5B16" w14:textId="77777777" w:rsidR="00566EAA" w:rsidRPr="00566EAA" w:rsidRDefault="00566EAA" w:rsidP="00566EAA">
      <w:pPr>
        <w:ind w:left="720"/>
        <w:jc w:val="both"/>
        <w:rPr>
          <w:rFonts w:ascii="Calibri" w:hAnsi="Calibri"/>
          <w:sz w:val="20"/>
        </w:rPr>
      </w:pPr>
    </w:p>
    <w:p w14:paraId="599F1D61" w14:textId="77777777" w:rsidR="00566EAA" w:rsidRPr="00566EAA" w:rsidRDefault="00566EAA" w:rsidP="00566EAA">
      <w:pPr>
        <w:numPr>
          <w:ilvl w:val="0"/>
          <w:numId w:val="7"/>
        </w:numPr>
        <w:tabs>
          <w:tab w:val="clear" w:pos="360"/>
          <w:tab w:val="left" w:pos="720"/>
        </w:tabs>
        <w:ind w:left="720"/>
        <w:jc w:val="both"/>
        <w:rPr>
          <w:rFonts w:ascii="Calibri" w:hAnsi="Calibri"/>
          <w:color w:val="000000"/>
          <w:sz w:val="20"/>
          <w:shd w:val="clear" w:color="auto" w:fill="000000"/>
        </w:rPr>
      </w:pPr>
      <w:r w:rsidRPr="00566EAA">
        <w:rPr>
          <w:rFonts w:ascii="Calibri" w:hAnsi="Calibri"/>
          <w:sz w:val="20"/>
        </w:rPr>
        <w:t>Describe your firm’s conflict of interest policy and how compliance with the policy is monitored.</w:t>
      </w:r>
    </w:p>
    <w:p w14:paraId="48370088" w14:textId="77777777" w:rsidR="00566EAA" w:rsidRPr="00566EAA" w:rsidRDefault="00566EAA" w:rsidP="00566EAA">
      <w:pPr>
        <w:tabs>
          <w:tab w:val="left" w:pos="360"/>
          <w:tab w:val="left" w:pos="720"/>
        </w:tabs>
        <w:ind w:left="720"/>
        <w:jc w:val="both"/>
        <w:rPr>
          <w:rFonts w:ascii="Calibri" w:hAnsi="Calibri"/>
          <w:sz w:val="20"/>
        </w:rPr>
      </w:pPr>
    </w:p>
    <w:p w14:paraId="011C49A3" w14:textId="77777777" w:rsidR="00566EAA" w:rsidRPr="00566EAA" w:rsidRDefault="00566EAA" w:rsidP="00566EAA">
      <w:pPr>
        <w:numPr>
          <w:ilvl w:val="0"/>
          <w:numId w:val="7"/>
        </w:numPr>
        <w:tabs>
          <w:tab w:val="clear" w:pos="360"/>
          <w:tab w:val="left" w:pos="720"/>
        </w:tabs>
        <w:ind w:left="720"/>
        <w:jc w:val="both"/>
        <w:rPr>
          <w:rFonts w:ascii="Calibri" w:hAnsi="Calibri"/>
          <w:sz w:val="20"/>
        </w:rPr>
      </w:pPr>
      <w:bookmarkStart w:id="208" w:name="_cp_blt_1_417"/>
      <w:bookmarkStart w:id="209" w:name="_cp_text_4_418"/>
      <w:r w:rsidRPr="00566EAA">
        <w:rPr>
          <w:rFonts w:ascii="Calibri" w:hAnsi="Calibri"/>
          <w:sz w:val="20"/>
        </w:rPr>
        <w:t>D</w:t>
      </w:r>
      <w:bookmarkEnd w:id="208"/>
      <w:r w:rsidRPr="00566EAA">
        <w:rPr>
          <w:rFonts w:ascii="Calibri" w:hAnsi="Calibri"/>
          <w:sz w:val="20"/>
        </w:rPr>
        <w:t>oes your firm or its Affiliates have any real or potential conflicts of interest (personal or organizational) with the Bank?  If so, how does your firm propose to avoid, mitigate or neutralize such conflicts of interest?</w:t>
      </w:r>
    </w:p>
    <w:bookmarkEnd w:id="209"/>
    <w:p w14:paraId="354198BB" w14:textId="77777777" w:rsidR="00566EAA" w:rsidRPr="00566EAA" w:rsidRDefault="00566EAA" w:rsidP="00566EAA">
      <w:pPr>
        <w:tabs>
          <w:tab w:val="left" w:pos="720"/>
        </w:tabs>
        <w:ind w:left="720"/>
        <w:rPr>
          <w:rFonts w:ascii="Calibri" w:hAnsi="Calibri"/>
          <w:sz w:val="20"/>
        </w:rPr>
      </w:pPr>
    </w:p>
    <w:p w14:paraId="2C2CCE44" w14:textId="5E82521E" w:rsidR="00566EAA" w:rsidRPr="00F3040F" w:rsidRDefault="00566EAA" w:rsidP="00F3040F">
      <w:pPr>
        <w:numPr>
          <w:ilvl w:val="0"/>
          <w:numId w:val="7"/>
        </w:numPr>
        <w:tabs>
          <w:tab w:val="clear" w:pos="360"/>
          <w:tab w:val="left" w:pos="720"/>
        </w:tabs>
        <w:ind w:left="720"/>
        <w:jc w:val="both"/>
        <w:rPr>
          <w:rFonts w:ascii="Calibri" w:hAnsi="Calibri"/>
          <w:sz w:val="20"/>
        </w:rPr>
      </w:pPr>
      <w:bookmarkStart w:id="210" w:name="_cp_blt_1_419"/>
      <w:bookmarkStart w:id="211" w:name="_cp_text_4_420"/>
      <w:r w:rsidRPr="00566EAA">
        <w:rPr>
          <w:rFonts w:ascii="Calibri" w:hAnsi="Calibri"/>
          <w:sz w:val="20"/>
        </w:rPr>
        <w:t>D</w:t>
      </w:r>
      <w:bookmarkEnd w:id="210"/>
      <w:r w:rsidRPr="00566EAA">
        <w:rPr>
          <w:rFonts w:ascii="Calibri" w:hAnsi="Calibri"/>
          <w:sz w:val="20"/>
        </w:rPr>
        <w:t>escribe how (if at all) your proprietary interests or interests of your other clients might affect or conflict with your duties to the Bank.</w:t>
      </w:r>
      <w:bookmarkEnd w:id="211"/>
    </w:p>
    <w:p w14:paraId="4DF1C920" w14:textId="77777777" w:rsidR="00566EAA" w:rsidRPr="00566EAA" w:rsidRDefault="00566EAA" w:rsidP="00566EAA">
      <w:pPr>
        <w:numPr>
          <w:ilvl w:val="0"/>
          <w:numId w:val="7"/>
        </w:numPr>
        <w:tabs>
          <w:tab w:val="clear" w:pos="360"/>
          <w:tab w:val="left" w:pos="720"/>
        </w:tabs>
        <w:ind w:left="720"/>
        <w:jc w:val="both"/>
        <w:rPr>
          <w:rFonts w:ascii="Calibri" w:hAnsi="Calibri"/>
          <w:color w:val="000000"/>
          <w:sz w:val="20"/>
          <w:shd w:val="clear" w:color="auto" w:fill="000000"/>
        </w:rPr>
      </w:pPr>
      <w:r w:rsidRPr="00566EAA">
        <w:rPr>
          <w:rFonts w:ascii="Calibri" w:hAnsi="Calibri"/>
          <w:sz w:val="20"/>
        </w:rPr>
        <w:lastRenderedPageBreak/>
        <w:t xml:space="preserve">Describe your firm’s confidentiality policies that would protect against both non-use and non-disclosure of confidential information of the Bank, including without limitation with respect to employees of your firm accessing confidential information of the Bank outside your offices (including </w:t>
      </w:r>
      <w:proofErr w:type="gramStart"/>
      <w:r w:rsidRPr="00566EAA">
        <w:rPr>
          <w:rFonts w:ascii="Calibri" w:hAnsi="Calibri"/>
          <w:sz w:val="20"/>
        </w:rPr>
        <w:t>as a result of</w:t>
      </w:r>
      <w:proofErr w:type="gramEnd"/>
      <w:r w:rsidRPr="00566EAA">
        <w:rPr>
          <w:rFonts w:ascii="Calibri" w:hAnsi="Calibri"/>
          <w:sz w:val="20"/>
        </w:rPr>
        <w:t xml:space="preserve"> remote work accommodations).  </w:t>
      </w:r>
    </w:p>
    <w:p w14:paraId="4FBDBE95" w14:textId="77777777" w:rsidR="00566EAA" w:rsidRPr="00566EAA" w:rsidRDefault="00566EAA" w:rsidP="00566EAA">
      <w:pPr>
        <w:ind w:left="720"/>
        <w:jc w:val="both"/>
        <w:rPr>
          <w:rFonts w:ascii="Calibri" w:hAnsi="Calibri"/>
          <w:sz w:val="20"/>
        </w:rPr>
      </w:pPr>
    </w:p>
    <w:p w14:paraId="3D453624" w14:textId="77777777" w:rsidR="00566EAA" w:rsidRPr="00566EAA" w:rsidRDefault="00566EAA" w:rsidP="00566EAA">
      <w:pPr>
        <w:numPr>
          <w:ilvl w:val="0"/>
          <w:numId w:val="7"/>
        </w:numPr>
        <w:tabs>
          <w:tab w:val="clear" w:pos="360"/>
          <w:tab w:val="left" w:pos="720"/>
        </w:tabs>
        <w:ind w:left="720"/>
        <w:jc w:val="both"/>
        <w:rPr>
          <w:rFonts w:ascii="Calibri" w:hAnsi="Calibri"/>
          <w:color w:val="000000"/>
          <w:sz w:val="20"/>
          <w:shd w:val="clear" w:color="auto" w:fill="000000"/>
        </w:rPr>
      </w:pPr>
      <w:r w:rsidRPr="00566EAA">
        <w:rPr>
          <w:rFonts w:ascii="Calibri" w:hAnsi="Calibri"/>
          <w:sz w:val="20"/>
        </w:rPr>
        <w:t>Describe how the firm determines, adheres to, measures, and reports on standards for best execution with brokers, dealers and other counterparties in compliance with the Bank’s investment guidelines.</w:t>
      </w:r>
    </w:p>
    <w:p w14:paraId="233ADF04" w14:textId="77777777" w:rsidR="00566EAA" w:rsidRPr="00566EAA" w:rsidRDefault="00566EAA" w:rsidP="00566EAA">
      <w:pPr>
        <w:contextualSpacing/>
        <w:jc w:val="both"/>
        <w:rPr>
          <w:rFonts w:ascii="Calibri" w:hAnsi="Calibri"/>
          <w:sz w:val="20"/>
        </w:rPr>
      </w:pPr>
    </w:p>
    <w:p w14:paraId="248A716C" w14:textId="77777777" w:rsidR="00566EAA" w:rsidRPr="00566EAA" w:rsidRDefault="00566EAA" w:rsidP="00566EAA">
      <w:pPr>
        <w:numPr>
          <w:ilvl w:val="0"/>
          <w:numId w:val="7"/>
        </w:numPr>
        <w:tabs>
          <w:tab w:val="clear" w:pos="360"/>
          <w:tab w:val="left" w:pos="720"/>
        </w:tabs>
        <w:ind w:left="720"/>
        <w:jc w:val="both"/>
        <w:rPr>
          <w:rFonts w:ascii="Calibri" w:hAnsi="Calibri"/>
          <w:color w:val="000000"/>
          <w:sz w:val="20"/>
        </w:rPr>
      </w:pPr>
      <w:bookmarkStart w:id="212" w:name="_cp_text_5_425"/>
      <w:bookmarkStart w:id="213" w:name="_Hlk80716829"/>
      <w:r w:rsidRPr="00566EAA">
        <w:rPr>
          <w:rFonts w:ascii="Calibri" w:hAnsi="Calibri"/>
          <w:sz w:val="20"/>
        </w:rPr>
        <w:t xml:space="preserve">The Bank has a standard Discretionary Management Agreement that it signs with each of its managers within the External Management Program </w:t>
      </w:r>
      <w:bookmarkStart w:id="214" w:name="_cp_text_2_427"/>
      <w:bookmarkEnd w:id="212"/>
      <w:r w:rsidRPr="00566EAA">
        <w:rPr>
          <w:rFonts w:ascii="Calibri" w:hAnsi="Calibri"/>
          <w:sz w:val="20"/>
        </w:rPr>
        <w:t xml:space="preserve">that will only be subject to minor modifications. </w:t>
      </w:r>
    </w:p>
    <w:p w14:paraId="6E2E1552" w14:textId="77777777" w:rsidR="00566EAA" w:rsidRPr="00566EAA" w:rsidRDefault="00566EAA" w:rsidP="00566EAA">
      <w:pPr>
        <w:numPr>
          <w:ilvl w:val="1"/>
          <w:numId w:val="7"/>
        </w:numPr>
        <w:tabs>
          <w:tab w:val="left" w:pos="360"/>
        </w:tabs>
        <w:jc w:val="both"/>
        <w:rPr>
          <w:rFonts w:asciiTheme="minorHAnsi" w:hAnsiTheme="minorHAnsi" w:cstheme="minorHAnsi"/>
          <w:sz w:val="20"/>
          <w:szCs w:val="20"/>
          <w:lang w:eastAsia="es-ES"/>
        </w:rPr>
      </w:pPr>
      <w:bookmarkStart w:id="215" w:name="_cp_text_5_428"/>
      <w:bookmarkEnd w:id="214"/>
      <w:r w:rsidRPr="00566EAA">
        <w:rPr>
          <w:rFonts w:asciiTheme="minorHAnsi" w:hAnsiTheme="minorHAnsi" w:cstheme="minorHAnsi"/>
          <w:sz w:val="20"/>
          <w:szCs w:val="20"/>
          <w:lang w:eastAsia="es-ES"/>
        </w:rPr>
        <w:t xml:space="preserve">Under the Discretionary Management Agreement, </w:t>
      </w:r>
      <w:bookmarkStart w:id="216" w:name="_cp_text_2_429"/>
      <w:bookmarkEnd w:id="215"/>
      <w:r w:rsidRPr="00566EAA">
        <w:rPr>
          <w:rFonts w:asciiTheme="minorHAnsi" w:hAnsiTheme="minorHAnsi" w:cstheme="minorHAnsi"/>
          <w:sz w:val="20"/>
          <w:szCs w:val="20"/>
          <w:lang w:eastAsia="es-ES"/>
        </w:rPr>
        <w:t xml:space="preserve">asset </w:t>
      </w:r>
      <w:bookmarkStart w:id="217" w:name="_cp_text_5_430"/>
      <w:bookmarkEnd w:id="216"/>
      <w:r w:rsidRPr="00566EAA">
        <w:rPr>
          <w:rFonts w:asciiTheme="minorHAnsi" w:hAnsiTheme="minorHAnsi" w:cstheme="minorHAnsi"/>
          <w:sz w:val="20"/>
          <w:szCs w:val="20"/>
          <w:lang w:eastAsia="es-ES"/>
        </w:rPr>
        <w:t xml:space="preserve">managers have discretion as to which assets and securities to trade (within the Bank’s investment guidelines).  However, if an asset / security is established under </w:t>
      </w:r>
      <w:bookmarkStart w:id="218" w:name="_cp_text_5_431"/>
      <w:bookmarkEnd w:id="217"/>
      <w:r w:rsidRPr="00566EAA">
        <w:rPr>
          <w:rFonts w:asciiTheme="minorHAnsi" w:hAnsiTheme="minorHAnsi" w:cstheme="minorHAnsi"/>
          <w:sz w:val="20"/>
          <w:szCs w:val="20"/>
          <w:lang w:eastAsia="es-ES"/>
        </w:rPr>
        <w:t xml:space="preserve">an agreement (e.g., </w:t>
      </w:r>
      <w:bookmarkStart w:id="219" w:name="_cp_text_2_432"/>
      <w:bookmarkEnd w:id="218"/>
      <w:r w:rsidRPr="00566EAA">
        <w:rPr>
          <w:rFonts w:asciiTheme="minorHAnsi" w:hAnsiTheme="minorHAnsi" w:cstheme="minorHAnsi"/>
          <w:sz w:val="20"/>
          <w:szCs w:val="20"/>
          <w:lang w:eastAsia="es-ES"/>
        </w:rPr>
        <w:t xml:space="preserve">transactions </w:t>
      </w:r>
      <w:bookmarkStart w:id="220" w:name="_cp_text_5_433"/>
      <w:bookmarkEnd w:id="219"/>
      <w:r w:rsidRPr="00566EAA">
        <w:rPr>
          <w:rFonts w:asciiTheme="minorHAnsi" w:hAnsiTheme="minorHAnsi" w:cstheme="minorHAnsi"/>
          <w:sz w:val="20"/>
          <w:szCs w:val="20"/>
          <w:lang w:eastAsia="es-ES"/>
        </w:rPr>
        <w:t xml:space="preserve">under an ISDA Master Agreement </w:t>
      </w:r>
      <w:bookmarkStart w:id="221" w:name="_cp_text_2_434"/>
      <w:bookmarkEnd w:id="220"/>
      <w:r w:rsidRPr="00566EAA">
        <w:rPr>
          <w:rFonts w:asciiTheme="minorHAnsi" w:hAnsiTheme="minorHAnsi" w:cstheme="minorHAnsi"/>
          <w:sz w:val="20"/>
          <w:szCs w:val="20"/>
          <w:lang w:eastAsia="es-ES"/>
        </w:rPr>
        <w:t>or an MSFTA</w:t>
      </w:r>
      <w:bookmarkStart w:id="222" w:name="_cp_text_5_435"/>
      <w:bookmarkEnd w:id="221"/>
      <w:r w:rsidRPr="00566EAA">
        <w:rPr>
          <w:rFonts w:asciiTheme="minorHAnsi" w:hAnsiTheme="minorHAnsi" w:cstheme="minorHAnsi"/>
          <w:sz w:val="20"/>
          <w:szCs w:val="20"/>
          <w:lang w:eastAsia="es-ES"/>
        </w:rPr>
        <w:t>) that is in the name of or binding on the Bank</w:t>
      </w:r>
      <w:bookmarkStart w:id="223" w:name="_cp_text_2_436"/>
      <w:bookmarkEnd w:id="222"/>
      <w:r w:rsidRPr="00566EAA">
        <w:rPr>
          <w:rFonts w:asciiTheme="minorHAnsi" w:hAnsiTheme="minorHAnsi" w:cstheme="minorHAnsi"/>
          <w:sz w:val="20"/>
          <w:szCs w:val="20"/>
          <w:lang w:eastAsia="es-ES"/>
        </w:rPr>
        <w:t xml:space="preserve">, the asset manager </w:t>
      </w:r>
      <w:bookmarkStart w:id="224" w:name="_cp_text_5_437"/>
      <w:bookmarkEnd w:id="223"/>
      <w:r w:rsidRPr="00566EAA">
        <w:rPr>
          <w:rFonts w:asciiTheme="minorHAnsi" w:hAnsiTheme="minorHAnsi" w:cstheme="minorHAnsi"/>
          <w:sz w:val="20"/>
          <w:szCs w:val="20"/>
          <w:lang w:eastAsia="es-ES"/>
        </w:rPr>
        <w:t xml:space="preserve">must comply with </w:t>
      </w:r>
      <w:bookmarkStart w:id="225" w:name="_cp_text_5_438"/>
      <w:bookmarkEnd w:id="224"/>
      <w:r w:rsidRPr="00566EAA">
        <w:rPr>
          <w:rFonts w:asciiTheme="minorHAnsi" w:hAnsiTheme="minorHAnsi" w:cstheme="minorHAnsi"/>
          <w:sz w:val="20"/>
          <w:szCs w:val="20"/>
          <w:lang w:eastAsia="es-ES"/>
        </w:rPr>
        <w:t xml:space="preserve">required terms that will be </w:t>
      </w:r>
      <w:bookmarkStart w:id="226" w:name="_cp_text_2_439"/>
      <w:bookmarkEnd w:id="225"/>
      <w:r w:rsidRPr="00566EAA">
        <w:rPr>
          <w:rFonts w:asciiTheme="minorHAnsi" w:hAnsiTheme="minorHAnsi" w:cstheme="minorHAnsi"/>
          <w:sz w:val="20"/>
          <w:szCs w:val="20"/>
          <w:lang w:eastAsia="es-ES"/>
        </w:rPr>
        <w:t xml:space="preserve">provided </w:t>
      </w:r>
      <w:bookmarkStart w:id="227" w:name="_cp_text_5_440"/>
      <w:bookmarkEnd w:id="226"/>
      <w:r w:rsidRPr="00566EAA">
        <w:rPr>
          <w:rFonts w:asciiTheme="minorHAnsi" w:hAnsiTheme="minorHAnsi" w:cstheme="minorHAnsi"/>
          <w:sz w:val="20"/>
          <w:szCs w:val="20"/>
          <w:lang w:eastAsia="es-ES"/>
        </w:rPr>
        <w:t>in the Discretionary Management Agreement</w:t>
      </w:r>
      <w:bookmarkStart w:id="228" w:name="_cp_text_2_442"/>
      <w:bookmarkEnd w:id="227"/>
      <w:r w:rsidRPr="00566EAA">
        <w:rPr>
          <w:rFonts w:asciiTheme="minorHAnsi" w:hAnsiTheme="minorHAnsi" w:cstheme="minorHAnsi"/>
          <w:sz w:val="20"/>
          <w:szCs w:val="20"/>
          <w:lang w:eastAsia="es-ES"/>
        </w:rPr>
        <w:t xml:space="preserve">.   </w:t>
      </w:r>
    </w:p>
    <w:p w14:paraId="78F4E9DD" w14:textId="77777777" w:rsidR="00566EAA" w:rsidRPr="00566EAA" w:rsidRDefault="00566EAA" w:rsidP="00566EAA">
      <w:pPr>
        <w:numPr>
          <w:ilvl w:val="1"/>
          <w:numId w:val="7"/>
        </w:numPr>
        <w:tabs>
          <w:tab w:val="left" w:pos="360"/>
        </w:tabs>
        <w:jc w:val="both"/>
        <w:rPr>
          <w:rFonts w:asciiTheme="minorHAnsi" w:hAnsiTheme="minorHAnsi" w:cstheme="minorHAnsi"/>
          <w:sz w:val="20"/>
          <w:szCs w:val="20"/>
          <w:lang w:eastAsia="es-ES"/>
        </w:rPr>
      </w:pPr>
      <w:bookmarkStart w:id="229" w:name="_cp_text_2_443"/>
      <w:bookmarkEnd w:id="228"/>
      <w:r w:rsidRPr="00566EAA">
        <w:rPr>
          <w:rFonts w:asciiTheme="minorHAnsi" w:hAnsiTheme="minorHAnsi" w:cstheme="minorHAnsi"/>
          <w:sz w:val="20"/>
          <w:szCs w:val="20"/>
          <w:lang w:eastAsia="es-ES"/>
        </w:rPr>
        <w:t xml:space="preserve">Please be aware that BdlR is considering to be included under the external manager’s </w:t>
      </w:r>
      <w:bookmarkStart w:id="230" w:name="_cp_text_5_444"/>
      <w:bookmarkEnd w:id="229"/>
      <w:r w:rsidRPr="00566EAA">
        <w:rPr>
          <w:rFonts w:asciiTheme="minorHAnsi" w:hAnsiTheme="minorHAnsi" w:cstheme="minorHAnsi"/>
          <w:sz w:val="20"/>
          <w:szCs w:val="20"/>
          <w:lang w:eastAsia="es-ES"/>
        </w:rPr>
        <w:t xml:space="preserve">umbrella ISDA Master Agreements, among others, </w:t>
      </w:r>
      <w:bookmarkStart w:id="231" w:name="_cp_text_2_446"/>
      <w:bookmarkEnd w:id="230"/>
      <w:r w:rsidRPr="00566EAA">
        <w:rPr>
          <w:rFonts w:asciiTheme="minorHAnsi" w:hAnsiTheme="minorHAnsi" w:cstheme="minorHAnsi"/>
          <w:sz w:val="20"/>
          <w:szCs w:val="20"/>
          <w:lang w:eastAsia="es-ES"/>
        </w:rPr>
        <w:t xml:space="preserve">subject to the compliance by the external manager of the required terms.  </w:t>
      </w:r>
    </w:p>
    <w:p w14:paraId="66BCC5E2" w14:textId="77777777" w:rsidR="00566EAA" w:rsidRPr="00566EAA" w:rsidRDefault="00566EAA" w:rsidP="00566EAA">
      <w:pPr>
        <w:numPr>
          <w:ilvl w:val="1"/>
          <w:numId w:val="7"/>
        </w:numPr>
        <w:tabs>
          <w:tab w:val="left" w:pos="360"/>
        </w:tabs>
        <w:jc w:val="both"/>
        <w:rPr>
          <w:rFonts w:asciiTheme="minorHAnsi" w:hAnsiTheme="minorHAnsi" w:cstheme="minorHAnsi"/>
          <w:sz w:val="20"/>
          <w:szCs w:val="20"/>
          <w:lang w:eastAsia="es-ES"/>
        </w:rPr>
      </w:pPr>
      <w:bookmarkStart w:id="232" w:name="_cp_text_2_448"/>
      <w:bookmarkEnd w:id="231"/>
      <w:r w:rsidRPr="00566EAA">
        <w:rPr>
          <w:rFonts w:asciiTheme="minorHAnsi" w:hAnsiTheme="minorHAnsi" w:cstheme="minorHAnsi"/>
          <w:sz w:val="20"/>
          <w:szCs w:val="20"/>
          <w:lang w:eastAsia="es-ES"/>
        </w:rPr>
        <w:t>The Discretionary Management Agreement provides (i) that the Bank does not agree to waive, and specifically reserves its right to, any immunity to which it or its assets may be entitled on the grounds of sovereignty or other similar grounds, and (ii) the external managers will only have recourse to the given portion of assets under management.</w:t>
      </w:r>
    </w:p>
    <w:p w14:paraId="73006004" w14:textId="77777777" w:rsidR="00566EAA" w:rsidRPr="00566EAA" w:rsidRDefault="00566EAA" w:rsidP="00566EAA">
      <w:pPr>
        <w:tabs>
          <w:tab w:val="left" w:pos="1080"/>
        </w:tabs>
        <w:ind w:left="1080" w:hanging="360"/>
        <w:contextualSpacing/>
        <w:jc w:val="both"/>
        <w:rPr>
          <w:rFonts w:ascii="Calibri" w:hAnsi="Calibri"/>
          <w:color w:val="000000"/>
          <w:sz w:val="20"/>
        </w:rPr>
      </w:pPr>
      <w:r w:rsidRPr="00566EAA">
        <w:rPr>
          <w:rFonts w:ascii="Calibri" w:hAnsi="Calibri"/>
          <w:sz w:val="20"/>
        </w:rPr>
        <w:t xml:space="preserve"> </w:t>
      </w:r>
    </w:p>
    <w:p w14:paraId="70706F63" w14:textId="77777777" w:rsidR="00566EAA" w:rsidRPr="00566EAA" w:rsidRDefault="00566EAA" w:rsidP="00566EAA">
      <w:pPr>
        <w:ind w:left="720"/>
        <w:contextualSpacing/>
        <w:jc w:val="both"/>
        <w:rPr>
          <w:rFonts w:ascii="Calibri" w:hAnsi="Calibri"/>
          <w:sz w:val="20"/>
        </w:rPr>
      </w:pPr>
      <w:bookmarkStart w:id="233" w:name="_cp_text_2_449"/>
      <w:bookmarkEnd w:id="232"/>
      <w:r w:rsidRPr="00566EAA">
        <w:rPr>
          <w:rFonts w:ascii="Calibri" w:hAnsi="Calibri"/>
          <w:sz w:val="20"/>
        </w:rPr>
        <w:t xml:space="preserve">Please confirm that your firm will comply with (a), (b) and (c) above.   </w:t>
      </w:r>
    </w:p>
    <w:bookmarkEnd w:id="233"/>
    <w:bookmarkEnd w:id="213"/>
    <w:p w14:paraId="246E2593" w14:textId="77777777" w:rsidR="00566EAA" w:rsidRPr="00566EAA" w:rsidRDefault="00566EAA" w:rsidP="00566EAA">
      <w:pPr>
        <w:tabs>
          <w:tab w:val="left" w:pos="360"/>
          <w:tab w:val="left" w:pos="720"/>
        </w:tabs>
        <w:ind w:left="720"/>
        <w:jc w:val="both"/>
        <w:rPr>
          <w:rFonts w:ascii="Calibri" w:hAnsi="Calibri"/>
          <w:color w:val="000000"/>
          <w:sz w:val="20"/>
          <w:shd w:val="clear" w:color="auto" w:fill="000000"/>
        </w:rPr>
      </w:pPr>
    </w:p>
    <w:p w14:paraId="30A42E94" w14:textId="77777777" w:rsidR="00566EAA" w:rsidRPr="00566EAA" w:rsidRDefault="00566EAA" w:rsidP="00566EAA">
      <w:pPr>
        <w:numPr>
          <w:ilvl w:val="0"/>
          <w:numId w:val="7"/>
        </w:numPr>
        <w:tabs>
          <w:tab w:val="clear" w:pos="360"/>
          <w:tab w:val="left" w:pos="720"/>
        </w:tabs>
        <w:ind w:left="720"/>
        <w:jc w:val="both"/>
        <w:rPr>
          <w:rFonts w:ascii="Calibri" w:hAnsi="Calibri"/>
          <w:color w:val="000000"/>
          <w:sz w:val="20"/>
          <w:shd w:val="clear" w:color="auto" w:fill="000000"/>
        </w:rPr>
      </w:pPr>
      <w:r w:rsidRPr="00566EAA">
        <w:rPr>
          <w:rFonts w:ascii="Calibri" w:hAnsi="Calibri"/>
          <w:sz w:val="20"/>
        </w:rPr>
        <w:t xml:space="preserve">Please confirm that your firm would agree to notify at the earliest possible of (and update BdlR on) litigation or any actions or investigations by governmental or regulatory agencies that could adversely affect your ability to fulfill your functions as asset manager.  </w:t>
      </w:r>
    </w:p>
    <w:p w14:paraId="259BA3C2" w14:textId="77777777" w:rsidR="00566EAA" w:rsidRPr="00566EAA" w:rsidRDefault="00566EAA" w:rsidP="00566EAA">
      <w:pPr>
        <w:tabs>
          <w:tab w:val="left" w:pos="360"/>
          <w:tab w:val="left" w:pos="720"/>
        </w:tabs>
        <w:ind w:left="720"/>
        <w:jc w:val="both"/>
        <w:rPr>
          <w:rFonts w:ascii="Calibri" w:hAnsi="Calibri"/>
          <w:sz w:val="20"/>
        </w:rPr>
      </w:pPr>
    </w:p>
    <w:p w14:paraId="5EE60199" w14:textId="77777777" w:rsidR="00566EAA" w:rsidRPr="00566EAA" w:rsidRDefault="00566EAA" w:rsidP="00566EAA">
      <w:pPr>
        <w:numPr>
          <w:ilvl w:val="0"/>
          <w:numId w:val="7"/>
        </w:numPr>
        <w:tabs>
          <w:tab w:val="clear" w:pos="360"/>
          <w:tab w:val="left" w:pos="720"/>
        </w:tabs>
        <w:ind w:left="720"/>
        <w:jc w:val="both"/>
        <w:rPr>
          <w:rFonts w:ascii="Calibri" w:hAnsi="Calibri"/>
          <w:color w:val="000000"/>
          <w:sz w:val="20"/>
          <w:shd w:val="clear" w:color="auto" w:fill="000000"/>
        </w:rPr>
      </w:pPr>
      <w:r w:rsidRPr="00566EAA">
        <w:rPr>
          <w:rFonts w:ascii="Calibri" w:hAnsi="Calibri"/>
          <w:sz w:val="20"/>
        </w:rPr>
        <w:t>What challenges have you observed, from a legal and compliance perspective, in implementing investment management programs for other central banks?</w:t>
      </w:r>
    </w:p>
    <w:p w14:paraId="38D8264C" w14:textId="77777777" w:rsidR="00566EAA" w:rsidRPr="00566EAA" w:rsidRDefault="00566EAA" w:rsidP="00566EAA">
      <w:pPr>
        <w:tabs>
          <w:tab w:val="left" w:pos="720"/>
        </w:tabs>
        <w:ind w:left="720"/>
        <w:rPr>
          <w:rFonts w:ascii="Calibri" w:hAnsi="Calibri"/>
          <w:sz w:val="20"/>
        </w:rPr>
      </w:pPr>
    </w:p>
    <w:p w14:paraId="5741F1AC" w14:textId="4C397075" w:rsidR="00566EAA" w:rsidRPr="00566EAA" w:rsidRDefault="00566EAA" w:rsidP="00566EAA">
      <w:pPr>
        <w:numPr>
          <w:ilvl w:val="0"/>
          <w:numId w:val="7"/>
        </w:numPr>
        <w:tabs>
          <w:tab w:val="clear" w:pos="360"/>
          <w:tab w:val="left" w:pos="720"/>
        </w:tabs>
        <w:ind w:left="720"/>
        <w:jc w:val="both"/>
        <w:rPr>
          <w:rFonts w:ascii="Calibri" w:hAnsi="Calibri"/>
          <w:color w:val="000000"/>
          <w:sz w:val="20"/>
          <w:shd w:val="clear" w:color="auto" w:fill="000000"/>
        </w:rPr>
      </w:pPr>
      <w:r w:rsidRPr="00566EAA">
        <w:rPr>
          <w:rFonts w:ascii="Calibri" w:hAnsi="Calibri"/>
          <w:sz w:val="20"/>
        </w:rPr>
        <w:t xml:space="preserve">How have you addressed challenges, if any, you described in Question </w:t>
      </w:r>
      <w:r w:rsidR="0098232B">
        <w:rPr>
          <w:rFonts w:ascii="Calibri" w:hAnsi="Calibri"/>
          <w:sz w:val="20"/>
        </w:rPr>
        <w:t>84</w:t>
      </w:r>
      <w:r w:rsidRPr="00566EAA">
        <w:rPr>
          <w:rFonts w:ascii="Calibri" w:hAnsi="Calibri"/>
          <w:sz w:val="20"/>
        </w:rPr>
        <w:t>.</w:t>
      </w:r>
    </w:p>
    <w:p w14:paraId="17E138F1" w14:textId="77777777" w:rsidR="00566EAA" w:rsidRPr="00566EAA" w:rsidRDefault="00566EAA" w:rsidP="00566EAA">
      <w:pPr>
        <w:tabs>
          <w:tab w:val="left" w:pos="720"/>
        </w:tabs>
        <w:rPr>
          <w:rFonts w:ascii="Calibri" w:hAnsi="Calibri"/>
          <w:sz w:val="20"/>
        </w:rPr>
      </w:pPr>
    </w:p>
    <w:p w14:paraId="365226C8" w14:textId="77777777" w:rsidR="00566EAA" w:rsidRPr="00566EAA" w:rsidRDefault="00566EAA" w:rsidP="00566EAA">
      <w:pPr>
        <w:numPr>
          <w:ilvl w:val="0"/>
          <w:numId w:val="7"/>
        </w:numPr>
        <w:tabs>
          <w:tab w:val="clear" w:pos="360"/>
          <w:tab w:val="left" w:pos="720"/>
        </w:tabs>
        <w:ind w:left="720"/>
        <w:jc w:val="both"/>
        <w:rPr>
          <w:rFonts w:ascii="Calibri" w:hAnsi="Calibri"/>
          <w:color w:val="000000"/>
          <w:sz w:val="20"/>
          <w:shd w:val="clear" w:color="auto" w:fill="000000"/>
        </w:rPr>
      </w:pPr>
      <w:r w:rsidRPr="00566EAA">
        <w:rPr>
          <w:rFonts w:ascii="Calibri" w:hAnsi="Calibri"/>
          <w:sz w:val="20"/>
        </w:rPr>
        <w:t>Describe the standards used by you to implement your cybersecurity system.  Also, describe your due diligence related to cybersecurity programs of third- and fourth-party vendors you would utilize on behalf of the Bank.</w:t>
      </w:r>
    </w:p>
    <w:p w14:paraId="08A68719" w14:textId="77777777" w:rsidR="00566EAA" w:rsidRPr="00566EAA" w:rsidRDefault="00566EAA" w:rsidP="00566EAA">
      <w:pPr>
        <w:tabs>
          <w:tab w:val="left" w:pos="360"/>
          <w:tab w:val="left" w:pos="720"/>
        </w:tabs>
        <w:jc w:val="both"/>
        <w:rPr>
          <w:rFonts w:ascii="Calibri" w:hAnsi="Calibri"/>
          <w:sz w:val="20"/>
        </w:rPr>
      </w:pPr>
    </w:p>
    <w:p w14:paraId="779985A6" w14:textId="77777777" w:rsidR="00566EAA" w:rsidRPr="00566EAA" w:rsidRDefault="00566EAA" w:rsidP="00566EAA">
      <w:pPr>
        <w:numPr>
          <w:ilvl w:val="0"/>
          <w:numId w:val="7"/>
        </w:numPr>
        <w:tabs>
          <w:tab w:val="clear" w:pos="360"/>
          <w:tab w:val="left" w:pos="720"/>
        </w:tabs>
        <w:ind w:left="720"/>
        <w:jc w:val="both"/>
        <w:rPr>
          <w:rFonts w:ascii="Calibri" w:hAnsi="Calibri"/>
          <w:sz w:val="20"/>
        </w:rPr>
      </w:pPr>
      <w:bookmarkStart w:id="234" w:name="_cp_blt_1_466"/>
      <w:bookmarkStart w:id="235" w:name="_cp_text_1_467"/>
      <w:r w:rsidRPr="00566EAA">
        <w:rPr>
          <w:rFonts w:ascii="Calibri" w:hAnsi="Calibri"/>
          <w:sz w:val="20"/>
        </w:rPr>
        <w:t>P</w:t>
      </w:r>
      <w:bookmarkEnd w:id="234"/>
      <w:r w:rsidRPr="00566EAA">
        <w:rPr>
          <w:rFonts w:ascii="Calibri" w:hAnsi="Calibri"/>
          <w:sz w:val="20"/>
        </w:rPr>
        <w:t xml:space="preserve">lease confirm that there is no legal, regulatory or administrative proceeding threatened or pending that could adversely affect your ability to perform or comply with your role as an external manager to the Bank.  </w:t>
      </w:r>
      <w:bookmarkStart w:id="236" w:name="_cp_blt_1_469"/>
      <w:bookmarkStart w:id="237" w:name="_cp_text_1_470"/>
      <w:bookmarkEnd w:id="235"/>
    </w:p>
    <w:p w14:paraId="57A91AA7" w14:textId="77777777" w:rsidR="00566EAA" w:rsidRPr="00566EAA" w:rsidRDefault="00566EAA" w:rsidP="00566EAA">
      <w:pPr>
        <w:ind w:left="720"/>
        <w:rPr>
          <w:rFonts w:ascii="Calibri" w:hAnsi="Calibri"/>
          <w:sz w:val="20"/>
        </w:rPr>
      </w:pPr>
    </w:p>
    <w:p w14:paraId="0D70617F" w14:textId="77777777" w:rsidR="00566EAA" w:rsidRPr="00566EAA" w:rsidRDefault="00566EAA" w:rsidP="00566EAA">
      <w:pPr>
        <w:numPr>
          <w:ilvl w:val="0"/>
          <w:numId w:val="7"/>
        </w:numPr>
        <w:tabs>
          <w:tab w:val="clear" w:pos="360"/>
          <w:tab w:val="left" w:pos="720"/>
        </w:tabs>
        <w:ind w:left="720"/>
        <w:jc w:val="both"/>
        <w:rPr>
          <w:rFonts w:ascii="Calibri" w:hAnsi="Calibri"/>
          <w:sz w:val="20"/>
        </w:rPr>
      </w:pPr>
      <w:r w:rsidRPr="00566EAA">
        <w:rPr>
          <w:rFonts w:ascii="Calibri" w:hAnsi="Calibri"/>
          <w:sz w:val="20"/>
        </w:rPr>
        <w:t>P</w:t>
      </w:r>
      <w:bookmarkEnd w:id="236"/>
      <w:r w:rsidRPr="00566EAA">
        <w:rPr>
          <w:rFonts w:ascii="Calibri" w:hAnsi="Calibri"/>
          <w:sz w:val="20"/>
        </w:rPr>
        <w:t xml:space="preserve">lease confirm that there are no legal impediments or operational impediments that would reasonably be expected to prevent you from carrying out your responsibilities as an external manager to the Bank. </w:t>
      </w:r>
    </w:p>
    <w:bookmarkEnd w:id="237"/>
    <w:p w14:paraId="2B58FD09" w14:textId="77777777" w:rsidR="00566EAA" w:rsidRPr="00566EAA" w:rsidRDefault="00566EAA" w:rsidP="00566EAA">
      <w:pPr>
        <w:widowControl/>
        <w:autoSpaceDE/>
        <w:autoSpaceDN/>
        <w:adjustRightInd/>
        <w:spacing w:after="200" w:line="276" w:lineRule="auto"/>
        <w:rPr>
          <w:rFonts w:ascii="Calibri" w:hAnsi="Calibri"/>
          <w:b/>
          <w:sz w:val="20"/>
        </w:rPr>
      </w:pPr>
    </w:p>
    <w:p w14:paraId="21D56D65" w14:textId="77777777" w:rsidR="004A47B5" w:rsidRDefault="004A47B5" w:rsidP="00566EAA">
      <w:pPr>
        <w:rPr>
          <w:rFonts w:ascii="Calibri" w:hAnsi="Calibri"/>
          <w:b/>
          <w:sz w:val="20"/>
        </w:rPr>
      </w:pPr>
    </w:p>
    <w:p w14:paraId="1029DACE" w14:textId="77777777" w:rsidR="004A47B5" w:rsidRDefault="004A47B5" w:rsidP="00566EAA">
      <w:pPr>
        <w:rPr>
          <w:rFonts w:ascii="Calibri" w:hAnsi="Calibri"/>
          <w:b/>
          <w:sz w:val="20"/>
        </w:rPr>
      </w:pPr>
    </w:p>
    <w:p w14:paraId="31B41CB7" w14:textId="77777777" w:rsidR="004A47B5" w:rsidRDefault="004A47B5" w:rsidP="00566EAA">
      <w:pPr>
        <w:rPr>
          <w:rFonts w:ascii="Calibri" w:hAnsi="Calibri"/>
          <w:b/>
          <w:sz w:val="20"/>
        </w:rPr>
      </w:pPr>
    </w:p>
    <w:p w14:paraId="52CAACC6" w14:textId="77777777" w:rsidR="004A47B5" w:rsidRDefault="004A47B5" w:rsidP="00566EAA">
      <w:pPr>
        <w:rPr>
          <w:rFonts w:ascii="Calibri" w:hAnsi="Calibri"/>
          <w:b/>
          <w:sz w:val="20"/>
        </w:rPr>
      </w:pPr>
    </w:p>
    <w:p w14:paraId="432C4990" w14:textId="77777777" w:rsidR="004A47B5" w:rsidRDefault="004A47B5" w:rsidP="00566EAA">
      <w:pPr>
        <w:rPr>
          <w:rFonts w:ascii="Calibri" w:hAnsi="Calibri"/>
          <w:b/>
          <w:sz w:val="20"/>
        </w:rPr>
      </w:pPr>
    </w:p>
    <w:p w14:paraId="76EC8F5C" w14:textId="77777777" w:rsidR="004A47B5" w:rsidRDefault="004A47B5" w:rsidP="00566EAA">
      <w:pPr>
        <w:rPr>
          <w:rFonts w:ascii="Calibri" w:hAnsi="Calibri"/>
          <w:b/>
          <w:sz w:val="20"/>
        </w:rPr>
      </w:pPr>
    </w:p>
    <w:p w14:paraId="44EC286E" w14:textId="77777777" w:rsidR="004A47B5" w:rsidRDefault="004A47B5" w:rsidP="00566EAA">
      <w:pPr>
        <w:rPr>
          <w:rFonts w:ascii="Calibri" w:hAnsi="Calibri"/>
          <w:b/>
          <w:sz w:val="20"/>
        </w:rPr>
      </w:pPr>
    </w:p>
    <w:p w14:paraId="0FF00914" w14:textId="7D79CE4C" w:rsidR="00566EAA" w:rsidRPr="00566EAA" w:rsidRDefault="00566EAA" w:rsidP="004A47B5">
      <w:pPr>
        <w:pStyle w:val="Heading2"/>
        <w:jc w:val="center"/>
      </w:pPr>
      <w:r w:rsidRPr="00566EAA">
        <w:lastRenderedPageBreak/>
        <w:t xml:space="preserve">Annex </w:t>
      </w:r>
      <w:bookmarkStart w:id="238" w:name="_cp_text_1_473"/>
      <w:r w:rsidRPr="00566EAA">
        <w:t>1</w:t>
      </w:r>
      <w:bookmarkEnd w:id="238"/>
      <w:r w:rsidRPr="00566EAA">
        <w:t>.  Instructions for the Proposal</w:t>
      </w:r>
    </w:p>
    <w:p w14:paraId="069910B2" w14:textId="77777777" w:rsidR="00566EAA" w:rsidRPr="00566EAA" w:rsidRDefault="00566EAA" w:rsidP="00566EAA">
      <w:pPr>
        <w:jc w:val="both"/>
        <w:rPr>
          <w:rFonts w:ascii="Calibri" w:hAnsi="Calibri"/>
          <w:b/>
          <w:sz w:val="20"/>
        </w:rPr>
      </w:pPr>
    </w:p>
    <w:p w14:paraId="39223AA1" w14:textId="77777777" w:rsidR="00566EAA" w:rsidRPr="00566EAA" w:rsidRDefault="00566EAA" w:rsidP="00566EAA">
      <w:pPr>
        <w:jc w:val="both"/>
        <w:rPr>
          <w:rFonts w:ascii="Calibri" w:hAnsi="Calibri"/>
          <w:sz w:val="20"/>
        </w:rPr>
      </w:pPr>
      <w:r w:rsidRPr="00566EAA">
        <w:rPr>
          <w:rFonts w:ascii="Calibri" w:hAnsi="Calibri"/>
          <w:sz w:val="20"/>
        </w:rPr>
        <w:t xml:space="preserve">Please keep in mind that the Bank will only consider Proposals that are delivered </w:t>
      </w:r>
      <w:bookmarkStart w:id="239" w:name="_cp_text_1_476"/>
      <w:r w:rsidRPr="00566EAA">
        <w:rPr>
          <w:rFonts w:ascii="Calibri" w:hAnsi="Calibri"/>
          <w:sz w:val="20"/>
        </w:rPr>
        <w:t xml:space="preserve">on </w:t>
      </w:r>
      <w:bookmarkEnd w:id="239"/>
      <w:r w:rsidRPr="00566EAA">
        <w:rPr>
          <w:rFonts w:ascii="Calibri" w:hAnsi="Calibri"/>
          <w:sz w:val="20"/>
        </w:rPr>
        <w:t xml:space="preserve">time and </w:t>
      </w:r>
      <w:bookmarkStart w:id="240" w:name="_cp_text_1_478"/>
      <w:r w:rsidRPr="00566EAA">
        <w:rPr>
          <w:rFonts w:ascii="Calibri" w:hAnsi="Calibri"/>
          <w:sz w:val="20"/>
        </w:rPr>
        <w:t xml:space="preserve">received at </w:t>
      </w:r>
      <w:bookmarkEnd w:id="240"/>
      <w:r w:rsidRPr="00566EAA">
        <w:rPr>
          <w:rFonts w:ascii="Calibri" w:hAnsi="Calibri"/>
          <w:sz w:val="20"/>
        </w:rPr>
        <w:t>the electronic address according to the procedure stated below.</w:t>
      </w:r>
    </w:p>
    <w:p w14:paraId="713014A4" w14:textId="77777777" w:rsidR="00566EAA" w:rsidRPr="00566EAA" w:rsidRDefault="00566EAA" w:rsidP="00566EAA">
      <w:pPr>
        <w:jc w:val="both"/>
        <w:rPr>
          <w:rFonts w:ascii="Calibri" w:hAnsi="Calibri"/>
          <w:sz w:val="20"/>
        </w:rPr>
      </w:pPr>
    </w:p>
    <w:p w14:paraId="5C94D5D5" w14:textId="77777777" w:rsidR="00566EAA" w:rsidRPr="00566EAA" w:rsidRDefault="00566EAA" w:rsidP="00566EAA">
      <w:pPr>
        <w:jc w:val="both"/>
        <w:rPr>
          <w:rFonts w:ascii="Calibri" w:hAnsi="Calibri"/>
          <w:sz w:val="20"/>
        </w:rPr>
      </w:pPr>
      <w:r w:rsidRPr="00566EAA">
        <w:rPr>
          <w:rFonts w:ascii="Calibri" w:hAnsi="Calibri"/>
          <w:sz w:val="20"/>
        </w:rPr>
        <w:t>The term “Proposal(s)” should be understood as the group of documents consisting of:</w:t>
      </w:r>
    </w:p>
    <w:p w14:paraId="54DC28C4" w14:textId="77777777" w:rsidR="00566EAA" w:rsidRPr="00566EAA" w:rsidRDefault="00566EAA" w:rsidP="00566EAA">
      <w:pPr>
        <w:jc w:val="both"/>
        <w:rPr>
          <w:rFonts w:ascii="Calibri" w:hAnsi="Calibri"/>
          <w:sz w:val="20"/>
        </w:rPr>
      </w:pPr>
    </w:p>
    <w:p w14:paraId="1D14BF9F" w14:textId="77777777" w:rsidR="00566EAA" w:rsidRPr="00566EAA" w:rsidRDefault="00566EAA" w:rsidP="00566EAA">
      <w:pPr>
        <w:ind w:left="720"/>
        <w:jc w:val="both"/>
        <w:rPr>
          <w:rFonts w:ascii="Calibri" w:hAnsi="Calibri"/>
          <w:sz w:val="20"/>
        </w:rPr>
      </w:pPr>
      <w:r w:rsidRPr="00566EAA">
        <w:rPr>
          <w:rFonts w:ascii="Calibri" w:hAnsi="Calibri"/>
          <w:sz w:val="20"/>
        </w:rPr>
        <w:t xml:space="preserve">1. Responses to the Questionnaire </w:t>
      </w:r>
    </w:p>
    <w:p w14:paraId="4007F720" w14:textId="77777777" w:rsidR="00566EAA" w:rsidRPr="00566EAA" w:rsidRDefault="00566EAA" w:rsidP="00566EAA">
      <w:pPr>
        <w:ind w:left="720"/>
        <w:jc w:val="both"/>
        <w:rPr>
          <w:rFonts w:ascii="Calibri" w:hAnsi="Calibri"/>
          <w:sz w:val="20"/>
        </w:rPr>
      </w:pPr>
      <w:r w:rsidRPr="00566EAA">
        <w:rPr>
          <w:rFonts w:ascii="Calibri" w:hAnsi="Calibri"/>
          <w:sz w:val="20"/>
        </w:rPr>
        <w:t>2. Certification as to Satisfaction of the Minimum Selection Criteria for Consideration</w:t>
      </w:r>
    </w:p>
    <w:p w14:paraId="0CA06197" w14:textId="77777777" w:rsidR="00566EAA" w:rsidRPr="00566EAA" w:rsidRDefault="00566EAA" w:rsidP="00566EAA">
      <w:pPr>
        <w:jc w:val="both"/>
        <w:rPr>
          <w:rFonts w:ascii="Calibri" w:hAnsi="Calibri"/>
          <w:sz w:val="20"/>
        </w:rPr>
      </w:pPr>
      <w:r w:rsidRPr="00566EAA">
        <w:rPr>
          <w:rFonts w:ascii="Calibri" w:hAnsi="Calibri"/>
          <w:sz w:val="20"/>
        </w:rPr>
        <w:tab/>
        <w:t>3. Compliance Certification</w:t>
      </w:r>
    </w:p>
    <w:p w14:paraId="7FCCA4F5" w14:textId="62F02859" w:rsidR="00566EAA" w:rsidRPr="00566EAA" w:rsidRDefault="00566EAA" w:rsidP="00566EAA">
      <w:pPr>
        <w:ind w:left="720"/>
        <w:jc w:val="both"/>
        <w:rPr>
          <w:rFonts w:ascii="Calibri" w:hAnsi="Calibri"/>
          <w:sz w:val="20"/>
        </w:rPr>
      </w:pPr>
      <w:r w:rsidRPr="00566EAA">
        <w:rPr>
          <w:rFonts w:ascii="Calibri" w:hAnsi="Calibri"/>
          <w:sz w:val="20"/>
        </w:rPr>
        <w:t xml:space="preserve">4. Additional Documentation:  </w:t>
      </w:r>
      <w:r w:rsidR="00D877D9">
        <w:rPr>
          <w:rFonts w:ascii="Calibri" w:hAnsi="Calibri"/>
          <w:sz w:val="20"/>
        </w:rPr>
        <w:t>A</w:t>
      </w:r>
      <w:r w:rsidRPr="00566EAA">
        <w:rPr>
          <w:rFonts w:ascii="Calibri" w:hAnsi="Calibri"/>
          <w:sz w:val="20"/>
        </w:rPr>
        <w:t>udited consolidated financial statements</w:t>
      </w:r>
      <w:r w:rsidR="00D877D9">
        <w:rPr>
          <w:rFonts w:ascii="Calibri" w:hAnsi="Calibri"/>
          <w:sz w:val="20"/>
        </w:rPr>
        <w:t xml:space="preserve"> as of December 31, 2020</w:t>
      </w:r>
      <w:r w:rsidRPr="00566EAA">
        <w:rPr>
          <w:rFonts w:ascii="Calibri" w:hAnsi="Calibri"/>
          <w:sz w:val="20"/>
        </w:rPr>
        <w:t>, Certificate of good standing, Certificate of incumbency for authorized signatories (for the Certification as to Satisfaction of the Minimum Selection Criteria for Consideration and for the Compliance Certification),</w:t>
      </w:r>
      <w:r w:rsidRPr="00566EAA">
        <w:t xml:space="preserve"> </w:t>
      </w:r>
      <w:r w:rsidRPr="00566EAA">
        <w:rPr>
          <w:rFonts w:ascii="Calibri" w:hAnsi="Calibri"/>
          <w:sz w:val="20"/>
        </w:rPr>
        <w:t>SOC 1 or ISAE 3402 report issued by an independent auditor on the effectiveness of your internal controls for 2020, and Registration as investment advisor</w:t>
      </w:r>
      <w:bookmarkStart w:id="241" w:name="_cp_text_1_480"/>
      <w:r w:rsidRPr="00566EAA">
        <w:rPr>
          <w:rFonts w:ascii="Calibri" w:hAnsi="Calibri"/>
          <w:sz w:val="22"/>
          <w:vertAlign w:val="superscript"/>
        </w:rPr>
        <w:footnoteReference w:id="15"/>
      </w:r>
      <w:bookmarkEnd w:id="241"/>
      <w:r w:rsidRPr="00566EAA">
        <w:rPr>
          <w:rFonts w:ascii="Calibri" w:hAnsi="Calibri"/>
          <w:sz w:val="20"/>
        </w:rPr>
        <w:t xml:space="preserve">. </w:t>
      </w:r>
    </w:p>
    <w:p w14:paraId="68E159AA" w14:textId="77777777" w:rsidR="00566EAA" w:rsidRPr="00566EAA" w:rsidRDefault="00566EAA" w:rsidP="00566EAA">
      <w:pPr>
        <w:jc w:val="both"/>
        <w:rPr>
          <w:rFonts w:ascii="Calibri" w:hAnsi="Calibri"/>
          <w:sz w:val="20"/>
        </w:rPr>
      </w:pPr>
    </w:p>
    <w:p w14:paraId="2839C8F8" w14:textId="77777777" w:rsidR="00566EAA" w:rsidRPr="00566EAA" w:rsidRDefault="00566EAA" w:rsidP="00566EAA">
      <w:pPr>
        <w:jc w:val="both"/>
        <w:rPr>
          <w:rFonts w:ascii="Calibri" w:hAnsi="Calibri"/>
          <w:sz w:val="20"/>
        </w:rPr>
      </w:pPr>
      <w:r w:rsidRPr="00566EAA">
        <w:rPr>
          <w:rFonts w:ascii="Calibri" w:hAnsi="Calibri"/>
          <w:sz w:val="20"/>
        </w:rPr>
        <w:t>Proposals should be submitted in written form in English. The instructions for sending the Proposal are as follows:</w:t>
      </w:r>
    </w:p>
    <w:p w14:paraId="4BDF8F62" w14:textId="77777777" w:rsidR="00566EAA" w:rsidRPr="00566EAA" w:rsidRDefault="00566EAA" w:rsidP="00566EAA">
      <w:pPr>
        <w:jc w:val="both"/>
        <w:rPr>
          <w:rFonts w:ascii="Calibri" w:hAnsi="Calibri"/>
          <w:sz w:val="20"/>
        </w:rPr>
      </w:pPr>
    </w:p>
    <w:p w14:paraId="5A8C92C5" w14:textId="4CEA8552" w:rsidR="00566EAA" w:rsidRPr="00566EAA" w:rsidRDefault="00566EAA" w:rsidP="00566EAA">
      <w:pPr>
        <w:ind w:left="720"/>
        <w:jc w:val="both"/>
        <w:rPr>
          <w:rFonts w:ascii="Calibri" w:hAnsi="Calibri"/>
          <w:sz w:val="20"/>
        </w:rPr>
      </w:pPr>
      <w:r w:rsidRPr="00566EAA">
        <w:rPr>
          <w:rFonts w:ascii="Calibri" w:hAnsi="Calibri"/>
          <w:sz w:val="20"/>
        </w:rPr>
        <w:t>They must be submitted via e-mail only to the address DA-RecepcionOfertas@banrep.gov.co with the following subject matter: “RFP 2021 Foreign Reserves. Final Response”. The body of the e-mail shall visibly state the complete name and contact data of the Candidate, including its physical and electronic address. The Responses to the Questionnaire must be received at the e-mail address indicated above no later than by 23:59 (Bogota time),</w:t>
      </w:r>
      <w:r w:rsidR="00E04FED">
        <w:rPr>
          <w:rFonts w:ascii="Calibri" w:hAnsi="Calibri"/>
          <w:sz w:val="20"/>
        </w:rPr>
        <w:t xml:space="preserve"> </w:t>
      </w:r>
      <w:r w:rsidR="000439F6" w:rsidRPr="000439F6">
        <w:rPr>
          <w:rFonts w:ascii="Calibri" w:hAnsi="Calibri"/>
          <w:sz w:val="20"/>
        </w:rPr>
        <w:t>November 5, 2021</w:t>
      </w:r>
      <w:r w:rsidR="00E04FED">
        <w:rPr>
          <w:rFonts w:ascii="Calibri" w:hAnsi="Calibri"/>
          <w:sz w:val="20"/>
        </w:rPr>
        <w:t>.</w:t>
      </w:r>
      <w:r w:rsidR="000439F6" w:rsidRPr="000439F6">
        <w:rPr>
          <w:rFonts w:ascii="Calibri" w:hAnsi="Calibri"/>
          <w:sz w:val="20"/>
        </w:rPr>
        <w:t xml:space="preserve"> </w:t>
      </w:r>
      <w:r w:rsidRPr="00566EAA">
        <w:rPr>
          <w:rFonts w:ascii="Calibri" w:hAnsi="Calibri"/>
          <w:sz w:val="20"/>
        </w:rPr>
        <w:t>The Bank will not consider e-mails received after the date and time indicated above. The documents must be sent as an attachment(s) to an e-mail in PDF format with the exception of the tables that can be found in the excel file included in this RFP, which should also be sent in .XLSX format. The size of each email must be equal or less than 10 MB because the e-mail server of the Bank does not accept files of larger sizes. If you need to send separate e-mails, please take into account that they should be numbered (for example, e-mail 1 of 5) and come from the same e-mail address. The email address provided above (DA-RecepcionOfertas@banrep.gov.co) is exclusively for sending the Proposal. Participants should refrain from using such email address for any other purpose.</w:t>
      </w:r>
    </w:p>
    <w:p w14:paraId="5DE7662F" w14:textId="77777777" w:rsidR="00566EAA" w:rsidRPr="00566EAA" w:rsidRDefault="00566EAA" w:rsidP="00566EAA">
      <w:pPr>
        <w:jc w:val="both"/>
        <w:rPr>
          <w:rFonts w:ascii="Calibri" w:hAnsi="Calibri"/>
          <w:sz w:val="20"/>
        </w:rPr>
      </w:pPr>
    </w:p>
    <w:p w14:paraId="1147F204" w14:textId="77777777" w:rsidR="00566EAA" w:rsidRPr="00566EAA" w:rsidRDefault="00566EAA" w:rsidP="00566EAA">
      <w:pPr>
        <w:jc w:val="both"/>
        <w:rPr>
          <w:rFonts w:ascii="Calibri" w:hAnsi="Calibri"/>
          <w:sz w:val="20"/>
        </w:rPr>
      </w:pPr>
      <w:r w:rsidRPr="00566EAA">
        <w:rPr>
          <w:rFonts w:ascii="Calibri" w:hAnsi="Calibri"/>
          <w:sz w:val="20"/>
        </w:rPr>
        <w:t xml:space="preserve">The submission of the Proposal by the Candidate will be evidence of its understanding and acceptance of the conditions set forth in this RFP. </w:t>
      </w:r>
      <w:r w:rsidRPr="00566EAA">
        <w:rPr>
          <w:rFonts w:ascii="Calibri" w:hAnsi="Calibri"/>
          <w:b/>
          <w:sz w:val="20"/>
        </w:rPr>
        <w:br w:type="page"/>
      </w:r>
    </w:p>
    <w:p w14:paraId="101C4E3C" w14:textId="77777777" w:rsidR="00566EAA" w:rsidRPr="00076238" w:rsidRDefault="00566EAA" w:rsidP="00076238">
      <w:pPr>
        <w:pStyle w:val="Heading2"/>
        <w:jc w:val="center"/>
      </w:pPr>
      <w:r w:rsidRPr="00076238">
        <w:lastRenderedPageBreak/>
        <w:t>Annex 2. Compliance Certification</w:t>
      </w:r>
    </w:p>
    <w:p w14:paraId="28F211EA" w14:textId="77777777" w:rsidR="00566EAA" w:rsidRPr="00566EAA" w:rsidRDefault="00566EAA" w:rsidP="00566EAA">
      <w:pPr>
        <w:jc w:val="both"/>
        <w:rPr>
          <w:rFonts w:ascii="Calibri" w:hAnsi="Calibri"/>
          <w:sz w:val="20"/>
        </w:rPr>
      </w:pPr>
    </w:p>
    <w:p w14:paraId="69A607BC" w14:textId="77777777" w:rsidR="00566EAA" w:rsidRPr="00566EAA" w:rsidRDefault="00566EAA" w:rsidP="00566EAA">
      <w:pPr>
        <w:jc w:val="center"/>
        <w:rPr>
          <w:rFonts w:asciiTheme="minorHAnsi" w:hAnsiTheme="minorHAnsi" w:cstheme="minorHAnsi"/>
          <w:b/>
        </w:rPr>
      </w:pPr>
      <w:r w:rsidRPr="00566EAA">
        <w:rPr>
          <w:rFonts w:asciiTheme="minorHAnsi" w:hAnsiTheme="minorHAnsi" w:cstheme="minorHAnsi"/>
          <w:b/>
        </w:rPr>
        <w:t>AFFIDAVIT STATEMENT</w:t>
      </w:r>
    </w:p>
    <w:p w14:paraId="2183AD50" w14:textId="77777777" w:rsidR="00566EAA" w:rsidRPr="00566EAA" w:rsidRDefault="00566EAA" w:rsidP="00566EAA">
      <w:pPr>
        <w:jc w:val="both"/>
        <w:rPr>
          <w:rFonts w:ascii="Calibri" w:hAnsi="Calibri"/>
          <w:sz w:val="20"/>
          <w:szCs w:val="20"/>
        </w:rPr>
      </w:pPr>
      <w:r w:rsidRPr="00566EAA">
        <w:rPr>
          <w:rFonts w:ascii="Calibri" w:hAnsi="Calibri"/>
          <w:sz w:val="20"/>
          <w:szCs w:val="20"/>
        </w:rPr>
        <w:t xml:space="preserve">Date: ________________________________ </w:t>
      </w:r>
      <w:r w:rsidRPr="00566EAA">
        <w:rPr>
          <w:rFonts w:ascii="Calibri" w:hAnsi="Calibri"/>
          <w:color w:val="C45911"/>
          <w:sz w:val="20"/>
          <w:szCs w:val="20"/>
        </w:rPr>
        <w:t>(Date: dd/mm/</w:t>
      </w:r>
      <w:proofErr w:type="spellStart"/>
      <w:r w:rsidRPr="00566EAA">
        <w:rPr>
          <w:rFonts w:ascii="Calibri" w:hAnsi="Calibri"/>
          <w:color w:val="C45911"/>
          <w:sz w:val="20"/>
          <w:szCs w:val="20"/>
        </w:rPr>
        <w:t>yyyy</w:t>
      </w:r>
      <w:proofErr w:type="spellEnd"/>
      <w:r w:rsidRPr="00566EAA">
        <w:rPr>
          <w:rFonts w:ascii="Calibri" w:hAnsi="Calibri"/>
          <w:color w:val="C45911"/>
          <w:sz w:val="20"/>
          <w:szCs w:val="20"/>
        </w:rPr>
        <w:t>)</w:t>
      </w:r>
    </w:p>
    <w:p w14:paraId="539C8CC2" w14:textId="77777777" w:rsidR="00566EAA" w:rsidRPr="00566EAA" w:rsidRDefault="00566EAA" w:rsidP="00566EAA">
      <w:pPr>
        <w:spacing w:line="276" w:lineRule="auto"/>
        <w:jc w:val="both"/>
        <w:rPr>
          <w:rFonts w:ascii="Calibri" w:hAnsi="Calibri"/>
          <w:sz w:val="20"/>
          <w:szCs w:val="20"/>
        </w:rPr>
      </w:pPr>
    </w:p>
    <w:p w14:paraId="37D0DF3F" w14:textId="77777777" w:rsidR="00566EAA" w:rsidRPr="00566EAA" w:rsidRDefault="00566EAA" w:rsidP="00566EAA">
      <w:pPr>
        <w:spacing w:line="276" w:lineRule="auto"/>
        <w:jc w:val="both"/>
        <w:rPr>
          <w:rFonts w:ascii="Calibri" w:hAnsi="Calibri"/>
          <w:sz w:val="20"/>
          <w:szCs w:val="20"/>
        </w:rPr>
      </w:pPr>
    </w:p>
    <w:tbl>
      <w:tblPr>
        <w:tblW w:w="0" w:type="auto"/>
        <w:tblLook w:val="04A0" w:firstRow="1" w:lastRow="0" w:firstColumn="1" w:lastColumn="0" w:noHBand="0" w:noVBand="1"/>
      </w:tblPr>
      <w:tblGrid>
        <w:gridCol w:w="9000"/>
      </w:tblGrid>
      <w:tr w:rsidR="00566EAA" w:rsidRPr="00566EAA" w14:paraId="61BB4B3A" w14:textId="77777777" w:rsidTr="001B37E7">
        <w:tc>
          <w:tcPr>
            <w:tcW w:w="10188" w:type="dxa"/>
            <w:shd w:val="clear" w:color="auto" w:fill="auto"/>
          </w:tcPr>
          <w:p w14:paraId="63113586" w14:textId="77777777" w:rsidR="00566EAA" w:rsidRPr="00566EAA" w:rsidRDefault="00566EAA" w:rsidP="00566EAA">
            <w:pPr>
              <w:jc w:val="both"/>
              <w:rPr>
                <w:rFonts w:ascii="Calibri" w:hAnsi="Calibri"/>
                <w:sz w:val="20"/>
                <w:szCs w:val="20"/>
              </w:rPr>
            </w:pPr>
            <w:r w:rsidRPr="00566EAA">
              <w:rPr>
                <w:rFonts w:ascii="Calibri" w:hAnsi="Calibri"/>
                <w:sz w:val="20"/>
                <w:szCs w:val="20"/>
              </w:rPr>
              <w:t>I,______________________________________________________________________________________</w:t>
            </w:r>
          </w:p>
          <w:p w14:paraId="263F3404" w14:textId="77777777" w:rsidR="00566EAA" w:rsidRPr="00566EAA" w:rsidRDefault="00566EAA" w:rsidP="00566EAA">
            <w:pPr>
              <w:spacing w:line="360" w:lineRule="auto"/>
              <w:jc w:val="both"/>
              <w:rPr>
                <w:rFonts w:ascii="Calibri" w:hAnsi="Calibri"/>
                <w:color w:val="C45911"/>
                <w:sz w:val="20"/>
                <w:szCs w:val="20"/>
              </w:rPr>
            </w:pPr>
            <w:r w:rsidRPr="00566EAA">
              <w:rPr>
                <w:rFonts w:ascii="Calibri" w:hAnsi="Calibri"/>
                <w:color w:val="C45911"/>
                <w:sz w:val="16"/>
                <w:szCs w:val="16"/>
              </w:rPr>
              <w:t xml:space="preserve">   Name of the Manager/Legal Representative who signs this form</w:t>
            </w:r>
          </w:p>
        </w:tc>
      </w:tr>
      <w:tr w:rsidR="00566EAA" w:rsidRPr="00566EAA" w14:paraId="7EDB176B" w14:textId="77777777" w:rsidTr="001B37E7">
        <w:tc>
          <w:tcPr>
            <w:tcW w:w="10188" w:type="dxa"/>
            <w:shd w:val="clear" w:color="auto" w:fill="auto"/>
          </w:tcPr>
          <w:p w14:paraId="6941DEBD" w14:textId="77777777" w:rsidR="00566EAA" w:rsidRPr="00566EAA" w:rsidRDefault="00566EAA" w:rsidP="00566EAA">
            <w:pPr>
              <w:jc w:val="both"/>
              <w:rPr>
                <w:rFonts w:ascii="Calibri" w:hAnsi="Calibri"/>
                <w:sz w:val="20"/>
                <w:szCs w:val="20"/>
              </w:rPr>
            </w:pPr>
            <w:r w:rsidRPr="00566EAA">
              <w:rPr>
                <w:rFonts w:ascii="Calibri" w:hAnsi="Calibri"/>
                <w:sz w:val="20"/>
                <w:szCs w:val="20"/>
              </w:rPr>
              <w:t xml:space="preserve">Acting as Legal Representative of the Company:   _______________________________________________ </w:t>
            </w:r>
          </w:p>
          <w:p w14:paraId="1F0ADD5E" w14:textId="77777777" w:rsidR="00566EAA" w:rsidRPr="00566EAA" w:rsidRDefault="00566EAA" w:rsidP="00566EAA">
            <w:pPr>
              <w:spacing w:line="360" w:lineRule="auto"/>
              <w:jc w:val="both"/>
              <w:rPr>
                <w:rFonts w:ascii="Calibri" w:hAnsi="Calibri"/>
                <w:color w:val="C45911"/>
                <w:sz w:val="20"/>
                <w:szCs w:val="20"/>
              </w:rPr>
            </w:pPr>
            <w:r w:rsidRPr="00566EAA">
              <w:rPr>
                <w:rFonts w:ascii="Calibri" w:hAnsi="Calibri"/>
                <w:color w:val="C45911"/>
                <w:sz w:val="20"/>
                <w:szCs w:val="20"/>
              </w:rPr>
              <w:t xml:space="preserve">                                                                                        </w:t>
            </w:r>
            <w:r w:rsidRPr="00566EAA">
              <w:rPr>
                <w:rFonts w:ascii="Calibri" w:hAnsi="Calibri"/>
                <w:color w:val="C45911"/>
                <w:sz w:val="16"/>
                <w:szCs w:val="16"/>
              </w:rPr>
              <w:t xml:space="preserve">Name of the company </w:t>
            </w:r>
          </w:p>
        </w:tc>
      </w:tr>
      <w:tr w:rsidR="00566EAA" w:rsidRPr="00566EAA" w14:paraId="23FB6572" w14:textId="77777777" w:rsidTr="001B37E7">
        <w:tc>
          <w:tcPr>
            <w:tcW w:w="10188" w:type="dxa"/>
            <w:shd w:val="clear" w:color="auto" w:fill="auto"/>
          </w:tcPr>
          <w:p w14:paraId="361E4D85" w14:textId="77777777" w:rsidR="00566EAA" w:rsidRPr="00566EAA" w:rsidRDefault="00566EAA" w:rsidP="00566EAA">
            <w:pPr>
              <w:jc w:val="both"/>
              <w:rPr>
                <w:rFonts w:ascii="Calibri" w:hAnsi="Calibri"/>
                <w:sz w:val="20"/>
                <w:szCs w:val="20"/>
              </w:rPr>
            </w:pPr>
            <w:r w:rsidRPr="00566EAA">
              <w:rPr>
                <w:rFonts w:ascii="Calibri" w:hAnsi="Calibri"/>
                <w:sz w:val="20"/>
                <w:szCs w:val="20"/>
              </w:rPr>
              <w:t>with ID No.__________________________________ and Passport No._____________________________</w:t>
            </w:r>
          </w:p>
          <w:p w14:paraId="4390C5A7" w14:textId="77777777" w:rsidR="00566EAA" w:rsidRPr="00566EAA" w:rsidRDefault="00566EAA" w:rsidP="00566EAA">
            <w:pPr>
              <w:spacing w:line="360" w:lineRule="auto"/>
              <w:jc w:val="both"/>
              <w:rPr>
                <w:rFonts w:ascii="Calibri" w:hAnsi="Calibri"/>
                <w:color w:val="C45911"/>
                <w:sz w:val="20"/>
                <w:szCs w:val="20"/>
              </w:rPr>
            </w:pPr>
            <w:r w:rsidRPr="00566EAA">
              <w:rPr>
                <w:rFonts w:ascii="Calibri" w:hAnsi="Calibri"/>
                <w:color w:val="C45911"/>
                <w:sz w:val="20"/>
                <w:szCs w:val="20"/>
              </w:rPr>
              <w:t xml:space="preserve">                     </w:t>
            </w:r>
            <w:r w:rsidRPr="00566EAA">
              <w:rPr>
                <w:rFonts w:ascii="Calibri" w:hAnsi="Calibri"/>
                <w:color w:val="C45911"/>
                <w:sz w:val="16"/>
                <w:szCs w:val="16"/>
              </w:rPr>
              <w:t>Identification number or TAX ID # in origin country</w:t>
            </w:r>
            <w:r w:rsidRPr="00566EAA">
              <w:rPr>
                <w:rFonts w:ascii="Calibri" w:hAnsi="Calibri"/>
                <w:color w:val="C45911"/>
                <w:sz w:val="20"/>
                <w:szCs w:val="20"/>
              </w:rPr>
              <w:t xml:space="preserve">                                    </w:t>
            </w:r>
            <w:r w:rsidRPr="00566EAA">
              <w:rPr>
                <w:rFonts w:ascii="Calibri" w:hAnsi="Calibri"/>
                <w:color w:val="C45911"/>
                <w:sz w:val="16"/>
                <w:szCs w:val="16"/>
              </w:rPr>
              <w:t>Passport # from whom signs this form</w:t>
            </w:r>
          </w:p>
        </w:tc>
      </w:tr>
    </w:tbl>
    <w:p w14:paraId="7E6F8EB7" w14:textId="77777777" w:rsidR="00566EAA" w:rsidRPr="00566EAA" w:rsidRDefault="00566EAA" w:rsidP="00566EAA">
      <w:pPr>
        <w:jc w:val="both"/>
        <w:rPr>
          <w:rFonts w:ascii="Calibri" w:hAnsi="Calibri"/>
          <w:sz w:val="20"/>
          <w:szCs w:val="20"/>
        </w:rPr>
      </w:pPr>
    </w:p>
    <w:p w14:paraId="18C30D8D" w14:textId="77777777" w:rsidR="00566EAA" w:rsidRPr="00566EAA" w:rsidRDefault="00566EAA" w:rsidP="00566EAA">
      <w:pPr>
        <w:jc w:val="both"/>
        <w:rPr>
          <w:rFonts w:ascii="Calibri" w:hAnsi="Calibri"/>
          <w:sz w:val="20"/>
          <w:szCs w:val="20"/>
        </w:rPr>
      </w:pPr>
      <w:r w:rsidRPr="00566EAA">
        <w:rPr>
          <w:rFonts w:ascii="Calibri" w:hAnsi="Calibri"/>
          <w:sz w:val="20"/>
          <w:szCs w:val="20"/>
        </w:rPr>
        <w:t>Hereby state under oath the following:</w:t>
      </w:r>
    </w:p>
    <w:p w14:paraId="0DEB927F" w14:textId="77777777" w:rsidR="00566EAA" w:rsidRPr="00566EAA" w:rsidRDefault="00566EAA" w:rsidP="00566EAA">
      <w:pPr>
        <w:jc w:val="both"/>
        <w:rPr>
          <w:rFonts w:ascii="Calibri" w:hAnsi="Calibri"/>
          <w:sz w:val="20"/>
          <w:szCs w:val="20"/>
        </w:rPr>
      </w:pPr>
    </w:p>
    <w:p w14:paraId="215FD56D" w14:textId="77777777" w:rsidR="00566EAA" w:rsidRPr="00566EAA" w:rsidRDefault="00566EAA" w:rsidP="00566EAA">
      <w:pPr>
        <w:tabs>
          <w:tab w:val="left" w:pos="3720"/>
        </w:tabs>
        <w:jc w:val="both"/>
        <w:rPr>
          <w:rFonts w:ascii="Calibri" w:hAnsi="Calibri"/>
          <w:sz w:val="20"/>
          <w:szCs w:val="20"/>
        </w:rPr>
      </w:pPr>
      <w:r w:rsidRPr="00566EAA">
        <w:rPr>
          <w:rFonts w:ascii="Calibri" w:hAnsi="Calibri"/>
          <w:sz w:val="20"/>
          <w:szCs w:val="20"/>
        </w:rPr>
        <w:t xml:space="preserve">According to Article 7 of Banco de la </w:t>
      </w:r>
      <w:proofErr w:type="spellStart"/>
      <w:r w:rsidRPr="00566EAA">
        <w:rPr>
          <w:rFonts w:ascii="Calibri" w:hAnsi="Calibri"/>
          <w:sz w:val="20"/>
          <w:szCs w:val="20"/>
        </w:rPr>
        <w:t>República’s</w:t>
      </w:r>
      <w:proofErr w:type="spellEnd"/>
      <w:r w:rsidRPr="00566EAA">
        <w:rPr>
          <w:rFonts w:ascii="Calibri" w:hAnsi="Calibri"/>
          <w:sz w:val="20"/>
          <w:szCs w:val="20"/>
          <w:vertAlign w:val="superscript"/>
        </w:rPr>
        <w:footnoteReference w:id="16"/>
      </w:r>
      <w:r w:rsidRPr="00566EAA">
        <w:rPr>
          <w:rFonts w:ascii="Calibri" w:hAnsi="Calibri"/>
          <w:sz w:val="20"/>
          <w:szCs w:val="20"/>
          <w:vertAlign w:val="superscript"/>
        </w:rPr>
        <w:t xml:space="preserve"> </w:t>
      </w:r>
      <w:r w:rsidRPr="00566EAA">
        <w:rPr>
          <w:rFonts w:ascii="Calibri" w:hAnsi="Calibri"/>
          <w:sz w:val="20"/>
          <w:szCs w:val="20"/>
        </w:rPr>
        <w:t>Contracting Regime</w:t>
      </w:r>
      <w:r w:rsidRPr="00566EAA">
        <w:rPr>
          <w:rFonts w:ascii="Calibri" w:hAnsi="Calibri"/>
          <w:sz w:val="20"/>
          <w:szCs w:val="20"/>
          <w:vertAlign w:val="superscript"/>
        </w:rPr>
        <w:footnoteReference w:id="17"/>
      </w:r>
      <w:r w:rsidRPr="00566EAA">
        <w:rPr>
          <w:rFonts w:ascii="Calibri" w:hAnsi="Calibri"/>
          <w:sz w:val="20"/>
          <w:szCs w:val="20"/>
        </w:rPr>
        <w:t>; the undersigned, the Company that I represent and the Company’s partners are not involved in any cause to be ineligible or unqualified, in accordance with the aforementioned Regime and Article 8 of Law 80 of 1993 (Colombian Law), and with other provisions that modify, substitute or add them, or that establish causes for be ineligible or unqualified to contract with the Colombian State, which I declare to know.</w:t>
      </w:r>
    </w:p>
    <w:p w14:paraId="748B6E6B" w14:textId="77777777" w:rsidR="00566EAA" w:rsidRPr="00566EAA" w:rsidRDefault="00566EAA" w:rsidP="00566EAA">
      <w:pPr>
        <w:jc w:val="both"/>
        <w:rPr>
          <w:rFonts w:ascii="Calibri" w:hAnsi="Calibri"/>
          <w:sz w:val="20"/>
          <w:szCs w:val="20"/>
        </w:rPr>
      </w:pPr>
    </w:p>
    <w:p w14:paraId="2417E513" w14:textId="77777777" w:rsidR="00566EAA" w:rsidRPr="00566EAA" w:rsidRDefault="00566EAA" w:rsidP="00566EAA">
      <w:pPr>
        <w:jc w:val="both"/>
        <w:rPr>
          <w:rFonts w:ascii="Calibri" w:hAnsi="Calibri"/>
          <w:b/>
          <w:bCs/>
          <w:sz w:val="20"/>
          <w:szCs w:val="20"/>
        </w:rPr>
      </w:pPr>
      <w:r w:rsidRPr="00566EAA">
        <w:rPr>
          <w:rFonts w:ascii="Calibri" w:hAnsi="Calibri"/>
          <w:b/>
          <w:sz w:val="20"/>
          <w:szCs w:val="20"/>
        </w:rPr>
        <w:t>Note:</w:t>
      </w:r>
      <w:r w:rsidRPr="00566EAA">
        <w:rPr>
          <w:rFonts w:ascii="Calibri" w:hAnsi="Calibri"/>
          <w:sz w:val="20"/>
          <w:szCs w:val="20"/>
        </w:rPr>
        <w:t xml:space="preserve"> It is necessary to verify that the Company's partners and executives do not have a kinship or patrimonial relationship with Banco de la </w:t>
      </w:r>
      <w:proofErr w:type="spellStart"/>
      <w:r w:rsidRPr="00566EAA">
        <w:rPr>
          <w:rFonts w:ascii="Calibri" w:hAnsi="Calibri"/>
          <w:sz w:val="20"/>
          <w:szCs w:val="20"/>
        </w:rPr>
        <w:t>República’s</w:t>
      </w:r>
      <w:proofErr w:type="spellEnd"/>
      <w:r w:rsidRPr="00566EAA">
        <w:rPr>
          <w:rFonts w:ascii="Calibri" w:hAnsi="Calibri"/>
          <w:sz w:val="20"/>
          <w:szCs w:val="20"/>
        </w:rPr>
        <w:t xml:space="preserve"> employees that appear in the list available in the following link:</w:t>
      </w:r>
    </w:p>
    <w:p w14:paraId="43BBDA73" w14:textId="77777777" w:rsidR="00566EAA" w:rsidRPr="00566EAA" w:rsidRDefault="00566EAA" w:rsidP="00566EAA">
      <w:pPr>
        <w:ind w:left="708"/>
        <w:jc w:val="both"/>
        <w:rPr>
          <w:rFonts w:ascii="Calibri" w:hAnsi="Calibri"/>
          <w:b/>
          <w:bCs/>
          <w:sz w:val="20"/>
          <w:szCs w:val="20"/>
        </w:rPr>
      </w:pPr>
    </w:p>
    <w:p w14:paraId="18B851BC" w14:textId="77777777" w:rsidR="00566EAA" w:rsidRPr="00566EAA" w:rsidRDefault="00F0515A" w:rsidP="00566EAA">
      <w:pPr>
        <w:widowControl/>
        <w:jc w:val="both"/>
        <w:rPr>
          <w:rFonts w:eastAsia="Calibri"/>
          <w:color w:val="000000"/>
          <w:sz w:val="20"/>
          <w:szCs w:val="20"/>
          <w:lang w:eastAsia="es-CO"/>
        </w:rPr>
      </w:pPr>
      <w:hyperlink r:id="rId17" w:history="1">
        <w:r w:rsidR="00566EAA" w:rsidRPr="00566EAA">
          <w:rPr>
            <w:rFonts w:ascii="Calibri" w:eastAsia="Calibri" w:hAnsi="Calibri"/>
            <w:color w:val="0000FF"/>
            <w:sz w:val="20"/>
            <w:szCs w:val="20"/>
            <w:u w:val="single"/>
            <w:lang w:eastAsia="es-CO"/>
          </w:rPr>
          <w:t>http://www.banrep.gov.co/sites/default/files/paginas%20/informacion-cargos-nivel-directivo-asesor-control-y-miembros-jd-planta.pdf</w:t>
        </w:r>
      </w:hyperlink>
      <w:r w:rsidR="00566EAA" w:rsidRPr="00566EAA">
        <w:rPr>
          <w:rFonts w:ascii="Calibri" w:eastAsia="Calibri" w:hAnsi="Calibri"/>
          <w:color w:val="000000"/>
          <w:sz w:val="20"/>
          <w:szCs w:val="20"/>
          <w:lang w:eastAsia="es-CO"/>
        </w:rPr>
        <w:t xml:space="preserve">. </w:t>
      </w:r>
    </w:p>
    <w:p w14:paraId="7224589C" w14:textId="77777777" w:rsidR="00566EAA" w:rsidRPr="00566EAA" w:rsidRDefault="00566EAA" w:rsidP="00566EAA">
      <w:pPr>
        <w:jc w:val="both"/>
        <w:rPr>
          <w:rFonts w:ascii="Calibri" w:hAnsi="Calibri"/>
          <w:b/>
          <w:bCs/>
          <w:sz w:val="20"/>
          <w:szCs w:val="20"/>
        </w:rPr>
      </w:pPr>
    </w:p>
    <w:p w14:paraId="7768452A" w14:textId="77777777" w:rsidR="00566EAA" w:rsidRPr="00566EAA" w:rsidRDefault="00566EAA" w:rsidP="00566EAA">
      <w:pPr>
        <w:jc w:val="both"/>
        <w:rPr>
          <w:rFonts w:ascii="Calibri" w:hAnsi="Calibri"/>
          <w:b/>
          <w:bCs/>
          <w:sz w:val="20"/>
          <w:szCs w:val="20"/>
        </w:rPr>
      </w:pPr>
    </w:p>
    <w:p w14:paraId="76325D0E" w14:textId="77777777" w:rsidR="00566EAA" w:rsidRPr="00566EAA" w:rsidRDefault="00566EAA" w:rsidP="00566EAA">
      <w:pPr>
        <w:jc w:val="both"/>
        <w:rPr>
          <w:rFonts w:ascii="Calibri" w:hAnsi="Calibri"/>
          <w:sz w:val="20"/>
          <w:szCs w:val="20"/>
        </w:rPr>
      </w:pPr>
    </w:p>
    <w:p w14:paraId="0528EB95" w14:textId="77777777" w:rsidR="00566EAA" w:rsidRPr="00566EAA" w:rsidRDefault="00566EAA" w:rsidP="00566EAA">
      <w:pPr>
        <w:rPr>
          <w:rFonts w:ascii="Calibri" w:hAnsi="Calibri"/>
          <w:sz w:val="20"/>
          <w:szCs w:val="20"/>
        </w:rPr>
      </w:pPr>
    </w:p>
    <w:p w14:paraId="0DE27299" w14:textId="77777777" w:rsidR="00566EAA" w:rsidRPr="00566EAA" w:rsidRDefault="00566EAA" w:rsidP="00566EAA">
      <w:pPr>
        <w:jc w:val="both"/>
        <w:rPr>
          <w:rFonts w:ascii="Calibri" w:hAnsi="Calibri"/>
          <w:sz w:val="20"/>
          <w:szCs w:val="20"/>
        </w:rPr>
      </w:pPr>
      <w:r w:rsidRPr="00566EAA">
        <w:rPr>
          <w:rFonts w:ascii="Calibri" w:hAnsi="Calibri"/>
          <w:sz w:val="20"/>
          <w:szCs w:val="20"/>
        </w:rPr>
        <w:t>COMPANY MANAGER/LEGAL REPRESENTATIVE:</w:t>
      </w:r>
    </w:p>
    <w:p w14:paraId="4353054A" w14:textId="77777777" w:rsidR="00566EAA" w:rsidRPr="00566EAA" w:rsidRDefault="00566EAA" w:rsidP="00566EAA">
      <w:pPr>
        <w:jc w:val="both"/>
        <w:rPr>
          <w:rFonts w:ascii="Calibri" w:hAnsi="Calibri"/>
          <w:sz w:val="20"/>
          <w:szCs w:val="20"/>
        </w:rPr>
      </w:pPr>
    </w:p>
    <w:p w14:paraId="62FEBA14" w14:textId="77777777" w:rsidR="00566EAA" w:rsidRPr="00566EAA" w:rsidRDefault="00566EAA" w:rsidP="00566EAA">
      <w:pPr>
        <w:jc w:val="both"/>
        <w:rPr>
          <w:rFonts w:ascii="Calibri" w:hAnsi="Calibri"/>
          <w:sz w:val="20"/>
          <w:szCs w:val="20"/>
        </w:rPr>
      </w:pPr>
    </w:p>
    <w:p w14:paraId="61357512" w14:textId="77777777" w:rsidR="00566EAA" w:rsidRPr="00566EAA" w:rsidRDefault="00566EAA" w:rsidP="00566EAA">
      <w:pPr>
        <w:jc w:val="both"/>
        <w:rPr>
          <w:rFonts w:ascii="Calibri" w:hAnsi="Calibri"/>
          <w:sz w:val="20"/>
          <w:szCs w:val="20"/>
        </w:rPr>
      </w:pPr>
    </w:p>
    <w:p w14:paraId="5AD90B47" w14:textId="77777777" w:rsidR="00566EAA" w:rsidRPr="00566EAA" w:rsidRDefault="00566EAA" w:rsidP="00566EAA">
      <w:pPr>
        <w:jc w:val="both"/>
        <w:rPr>
          <w:rFonts w:ascii="Calibri" w:hAnsi="Calibri"/>
          <w:sz w:val="20"/>
          <w:szCs w:val="20"/>
        </w:rPr>
      </w:pPr>
    </w:p>
    <w:p w14:paraId="53929788" w14:textId="77777777" w:rsidR="00566EAA" w:rsidRPr="00566EAA" w:rsidRDefault="00566EAA" w:rsidP="00566EAA">
      <w:pPr>
        <w:jc w:val="both"/>
        <w:rPr>
          <w:rFonts w:ascii="Calibri" w:hAnsi="Calibri"/>
          <w:sz w:val="20"/>
          <w:szCs w:val="20"/>
        </w:rPr>
      </w:pPr>
      <w:r w:rsidRPr="00566EAA">
        <w:rPr>
          <w:rFonts w:ascii="Calibri" w:hAnsi="Calibri"/>
          <w:sz w:val="20"/>
          <w:szCs w:val="20"/>
        </w:rPr>
        <w:t>______________________________________</w:t>
      </w:r>
    </w:p>
    <w:p w14:paraId="39CC1619" w14:textId="77777777" w:rsidR="00566EAA" w:rsidRPr="00566EAA" w:rsidRDefault="00566EAA" w:rsidP="00566EAA">
      <w:pPr>
        <w:spacing w:line="276" w:lineRule="auto"/>
        <w:jc w:val="both"/>
        <w:rPr>
          <w:rFonts w:ascii="Calibri" w:hAnsi="Calibri"/>
          <w:sz w:val="20"/>
          <w:szCs w:val="20"/>
        </w:rPr>
      </w:pPr>
      <w:r w:rsidRPr="00566EAA">
        <w:rPr>
          <w:rFonts w:ascii="Calibri" w:hAnsi="Calibri"/>
          <w:sz w:val="20"/>
          <w:szCs w:val="20"/>
        </w:rPr>
        <w:t>Signature</w:t>
      </w:r>
    </w:p>
    <w:p w14:paraId="657880D1" w14:textId="77777777" w:rsidR="00566EAA" w:rsidRPr="00566EAA" w:rsidRDefault="00566EAA" w:rsidP="00566EAA">
      <w:pPr>
        <w:spacing w:line="276" w:lineRule="auto"/>
        <w:jc w:val="both"/>
        <w:rPr>
          <w:rFonts w:ascii="Calibri" w:hAnsi="Calibri"/>
          <w:sz w:val="20"/>
          <w:szCs w:val="20"/>
        </w:rPr>
      </w:pPr>
      <w:r w:rsidRPr="00566EAA">
        <w:rPr>
          <w:rFonts w:ascii="Calibri" w:hAnsi="Calibri"/>
          <w:sz w:val="20"/>
          <w:szCs w:val="20"/>
        </w:rPr>
        <w:t>Name:</w:t>
      </w:r>
    </w:p>
    <w:p w14:paraId="5AF2B38E" w14:textId="77777777" w:rsidR="00566EAA" w:rsidRPr="00566EAA" w:rsidRDefault="00566EAA" w:rsidP="00566EAA">
      <w:pPr>
        <w:spacing w:line="276" w:lineRule="auto"/>
        <w:jc w:val="both"/>
        <w:rPr>
          <w:rFonts w:ascii="Calibri" w:hAnsi="Calibri"/>
          <w:sz w:val="20"/>
          <w:szCs w:val="20"/>
        </w:rPr>
      </w:pPr>
      <w:r w:rsidRPr="00566EAA">
        <w:rPr>
          <w:rFonts w:ascii="Calibri" w:hAnsi="Calibri"/>
          <w:sz w:val="20"/>
          <w:szCs w:val="20"/>
        </w:rPr>
        <w:t>Passport Number:</w:t>
      </w:r>
    </w:p>
    <w:p w14:paraId="2BDF426D" w14:textId="77777777" w:rsidR="00566EAA" w:rsidRPr="00566EAA" w:rsidRDefault="00566EAA" w:rsidP="00566EAA">
      <w:pPr>
        <w:spacing w:line="276" w:lineRule="auto"/>
        <w:jc w:val="both"/>
        <w:rPr>
          <w:rFonts w:ascii="Calibri" w:hAnsi="Calibri"/>
          <w:sz w:val="20"/>
          <w:szCs w:val="20"/>
        </w:rPr>
      </w:pPr>
    </w:p>
    <w:p w14:paraId="2F042265" w14:textId="77777777" w:rsidR="00566EAA" w:rsidRPr="00566EAA" w:rsidRDefault="00566EAA" w:rsidP="00566EAA">
      <w:pPr>
        <w:spacing w:line="276" w:lineRule="auto"/>
        <w:jc w:val="both"/>
        <w:rPr>
          <w:rFonts w:ascii="Calibri" w:hAnsi="Calibri"/>
          <w:sz w:val="20"/>
          <w:szCs w:val="20"/>
        </w:rPr>
      </w:pPr>
    </w:p>
    <w:p w14:paraId="4CA84B84" w14:textId="77777777" w:rsidR="00566EAA" w:rsidRPr="00566EAA" w:rsidRDefault="00566EAA" w:rsidP="00566EAA">
      <w:pPr>
        <w:spacing w:line="276" w:lineRule="auto"/>
        <w:jc w:val="both"/>
        <w:rPr>
          <w:rFonts w:ascii="Calibri" w:hAnsi="Calibri"/>
          <w:sz w:val="20"/>
          <w:szCs w:val="20"/>
        </w:rPr>
      </w:pPr>
    </w:p>
    <w:p w14:paraId="6F65E416" w14:textId="77777777" w:rsidR="00566EAA" w:rsidRDefault="00566EAA" w:rsidP="00566EAA">
      <w:pPr>
        <w:spacing w:line="276" w:lineRule="auto"/>
        <w:jc w:val="both"/>
        <w:rPr>
          <w:rFonts w:ascii="Calibri" w:hAnsi="Calibri"/>
          <w:sz w:val="20"/>
          <w:szCs w:val="20"/>
        </w:rPr>
      </w:pPr>
    </w:p>
    <w:p w14:paraId="32EC17BB" w14:textId="77777777" w:rsidR="00B1390D" w:rsidRDefault="00B1390D" w:rsidP="00566EAA">
      <w:pPr>
        <w:spacing w:line="276" w:lineRule="auto"/>
        <w:jc w:val="both"/>
        <w:rPr>
          <w:rFonts w:ascii="Calibri" w:hAnsi="Calibri"/>
          <w:sz w:val="20"/>
          <w:szCs w:val="20"/>
        </w:rPr>
      </w:pPr>
    </w:p>
    <w:p w14:paraId="26571E9A" w14:textId="77777777" w:rsidR="00B1390D" w:rsidRPr="00566EAA" w:rsidRDefault="00B1390D" w:rsidP="00566EAA">
      <w:pPr>
        <w:spacing w:line="276" w:lineRule="auto"/>
        <w:jc w:val="both"/>
        <w:rPr>
          <w:rFonts w:ascii="Calibri" w:hAnsi="Calibri"/>
          <w:sz w:val="20"/>
          <w:szCs w:val="20"/>
        </w:rPr>
      </w:pPr>
    </w:p>
    <w:p w14:paraId="773DC03A" w14:textId="77777777" w:rsidR="00566EAA" w:rsidRPr="00566EAA" w:rsidRDefault="00566EAA" w:rsidP="00566EAA">
      <w:pPr>
        <w:spacing w:line="276" w:lineRule="auto"/>
        <w:jc w:val="both"/>
        <w:rPr>
          <w:rFonts w:ascii="Calibri" w:hAnsi="Calibri"/>
          <w:sz w:val="20"/>
          <w:szCs w:val="20"/>
        </w:rPr>
      </w:pPr>
    </w:p>
    <w:p w14:paraId="17045973" w14:textId="77777777" w:rsidR="00566EAA" w:rsidRPr="00076238" w:rsidRDefault="00566EAA" w:rsidP="00076238">
      <w:pPr>
        <w:pStyle w:val="Heading2"/>
        <w:jc w:val="center"/>
      </w:pPr>
      <w:r w:rsidRPr="00076238">
        <w:lastRenderedPageBreak/>
        <w:t>Annex 3.</w:t>
      </w:r>
    </w:p>
    <w:p w14:paraId="1CE8454E" w14:textId="77777777" w:rsidR="00566EAA" w:rsidRPr="00566EAA" w:rsidRDefault="00566EAA" w:rsidP="00566EAA">
      <w:pPr>
        <w:jc w:val="both"/>
        <w:rPr>
          <w:rFonts w:asciiTheme="minorHAnsi" w:hAnsiTheme="minorHAnsi" w:cstheme="minorHAnsi"/>
          <w:b/>
          <w:sz w:val="20"/>
          <w:szCs w:val="20"/>
        </w:rPr>
      </w:pPr>
    </w:p>
    <w:p w14:paraId="15B7817A" w14:textId="77777777" w:rsidR="00566EAA" w:rsidRPr="00566EAA" w:rsidRDefault="00566EAA" w:rsidP="00566EAA">
      <w:pPr>
        <w:jc w:val="center"/>
        <w:rPr>
          <w:rFonts w:asciiTheme="minorHAnsi" w:hAnsiTheme="minorHAnsi" w:cstheme="minorHAnsi"/>
          <w:b/>
          <w:sz w:val="20"/>
          <w:szCs w:val="20"/>
        </w:rPr>
      </w:pPr>
      <w:r w:rsidRPr="00566EAA">
        <w:rPr>
          <w:rFonts w:asciiTheme="minorHAnsi" w:hAnsiTheme="minorHAnsi" w:cstheme="minorHAnsi"/>
          <w:b/>
          <w:sz w:val="20"/>
          <w:szCs w:val="20"/>
        </w:rPr>
        <w:t xml:space="preserve">Authorization for the processing of personal data (image) of a person of age for </w:t>
      </w:r>
      <w:r w:rsidRPr="00566EAA">
        <w:rPr>
          <w:rFonts w:asciiTheme="minorHAnsi" w:hAnsiTheme="minorHAnsi" w:cstheme="minorHAnsi"/>
          <w:b/>
          <w:sz w:val="20"/>
          <w:szCs w:val="20"/>
          <w:u w:val="single"/>
        </w:rPr>
        <w:t>internal use</w:t>
      </w:r>
      <w:r w:rsidRPr="00566EAA">
        <w:rPr>
          <w:rFonts w:asciiTheme="minorHAnsi" w:hAnsiTheme="minorHAnsi" w:cstheme="minorHAnsi"/>
          <w:b/>
          <w:sz w:val="20"/>
          <w:szCs w:val="20"/>
        </w:rPr>
        <w:t xml:space="preserve"> by </w:t>
      </w:r>
      <w:r w:rsidRPr="00566EAA">
        <w:rPr>
          <w:rFonts w:asciiTheme="minorHAnsi" w:hAnsiTheme="minorHAnsi" w:cstheme="minorHAnsi"/>
          <w:b/>
          <w:i/>
          <w:iCs/>
          <w:sz w:val="20"/>
          <w:szCs w:val="20"/>
        </w:rPr>
        <w:t>Banco de la República</w:t>
      </w:r>
      <w:r w:rsidRPr="00566EAA">
        <w:rPr>
          <w:rFonts w:asciiTheme="minorHAnsi" w:hAnsiTheme="minorHAnsi" w:cstheme="minorHAnsi"/>
          <w:b/>
          <w:sz w:val="20"/>
          <w:szCs w:val="20"/>
        </w:rPr>
        <w:t xml:space="preserve"> </w:t>
      </w:r>
    </w:p>
    <w:p w14:paraId="3BEEEB61" w14:textId="77777777" w:rsidR="00566EAA" w:rsidRPr="00566EAA" w:rsidRDefault="00566EAA" w:rsidP="00566EAA">
      <w:pPr>
        <w:jc w:val="both"/>
        <w:rPr>
          <w:rFonts w:asciiTheme="minorHAnsi" w:hAnsiTheme="minorHAnsi" w:cstheme="minorHAnsi"/>
          <w:b/>
          <w:sz w:val="20"/>
          <w:szCs w:val="20"/>
          <w:u w:val="single"/>
        </w:rPr>
      </w:pPr>
    </w:p>
    <w:p w14:paraId="57C8BBB5" w14:textId="77777777" w:rsidR="00566EAA" w:rsidRPr="00566EAA" w:rsidRDefault="00566EAA" w:rsidP="00566EAA">
      <w:pPr>
        <w:widowControl/>
        <w:numPr>
          <w:ilvl w:val="0"/>
          <w:numId w:val="32"/>
        </w:numPr>
        <w:autoSpaceDE/>
        <w:autoSpaceDN/>
        <w:adjustRightInd/>
        <w:ind w:left="284" w:hanging="284"/>
        <w:contextualSpacing/>
        <w:jc w:val="both"/>
        <w:rPr>
          <w:rFonts w:asciiTheme="minorHAnsi" w:hAnsiTheme="minorHAnsi" w:cstheme="minorHAnsi"/>
          <w:color w:val="1F497D" w:themeColor="dark2"/>
          <w:sz w:val="20"/>
          <w:szCs w:val="20"/>
        </w:rPr>
      </w:pPr>
      <w:r w:rsidRPr="00566EAA">
        <w:rPr>
          <w:rFonts w:asciiTheme="minorHAnsi" w:hAnsiTheme="minorHAnsi" w:cstheme="minorHAnsi"/>
          <w:b/>
          <w:sz w:val="20"/>
          <w:szCs w:val="20"/>
        </w:rPr>
        <w:t>Important information - Authorization to process personal data (image)</w:t>
      </w:r>
      <w:r w:rsidRPr="00566EAA">
        <w:rPr>
          <w:rFonts w:asciiTheme="minorHAnsi" w:hAnsiTheme="minorHAnsi" w:cstheme="minorHAnsi"/>
          <w:sz w:val="20"/>
          <w:szCs w:val="20"/>
        </w:rPr>
        <w:t>:</w:t>
      </w:r>
    </w:p>
    <w:p w14:paraId="4AD5F5EE" w14:textId="77777777" w:rsidR="00566EAA" w:rsidRPr="00566EAA" w:rsidRDefault="00566EAA" w:rsidP="00566EAA">
      <w:pPr>
        <w:ind w:left="284" w:hanging="284"/>
        <w:rPr>
          <w:rFonts w:asciiTheme="minorHAnsi" w:hAnsiTheme="minorHAnsi" w:cstheme="minorHAnsi"/>
          <w:color w:val="1F497D" w:themeColor="dark2"/>
          <w:sz w:val="20"/>
          <w:szCs w:val="20"/>
        </w:rPr>
      </w:pPr>
    </w:p>
    <w:p w14:paraId="0D4889E0" w14:textId="77777777" w:rsidR="00566EAA" w:rsidRPr="00566EAA" w:rsidRDefault="00566EAA" w:rsidP="00566EAA">
      <w:pPr>
        <w:jc w:val="both"/>
        <w:rPr>
          <w:rFonts w:asciiTheme="minorHAnsi" w:hAnsiTheme="minorHAnsi" w:cstheme="minorHAnsi"/>
          <w:sz w:val="20"/>
          <w:szCs w:val="20"/>
        </w:rPr>
      </w:pPr>
      <w:r w:rsidRPr="00566EAA">
        <w:rPr>
          <w:rFonts w:asciiTheme="minorHAnsi" w:hAnsiTheme="minorHAnsi" w:cstheme="minorHAnsi"/>
          <w:sz w:val="20"/>
          <w:szCs w:val="20"/>
        </w:rPr>
        <w:t>In compliance with Personal Data Protection Standards</w:t>
      </w:r>
      <w:r w:rsidRPr="00566EAA">
        <w:rPr>
          <w:rFonts w:asciiTheme="minorHAnsi" w:hAnsiTheme="minorHAnsi" w:cstheme="minorHAnsi"/>
          <w:sz w:val="20"/>
          <w:szCs w:val="20"/>
          <w:vertAlign w:val="superscript"/>
        </w:rPr>
        <w:footnoteReference w:id="18"/>
      </w:r>
      <w:r w:rsidRPr="00566EAA">
        <w:rPr>
          <w:rFonts w:asciiTheme="minorHAnsi" w:hAnsiTheme="minorHAnsi" w:cstheme="minorHAnsi"/>
          <w:sz w:val="20"/>
          <w:szCs w:val="20"/>
        </w:rPr>
        <w:t>, I, __________________________, of age, residing in __________________________________________________ , with Passport No.</w:t>
      </w:r>
      <w:r w:rsidRPr="00566EAA">
        <w:rPr>
          <w:rFonts w:asciiTheme="minorHAnsi" w:hAnsiTheme="minorHAnsi" w:cstheme="minorHAnsi"/>
          <w:sz w:val="20"/>
          <w:szCs w:val="20"/>
          <w:highlight w:val="lightGray"/>
        </w:rPr>
        <w:t>__________________</w:t>
      </w:r>
      <w:r w:rsidRPr="00566EAA">
        <w:rPr>
          <w:rFonts w:asciiTheme="minorHAnsi" w:hAnsiTheme="minorHAnsi" w:cstheme="minorHAnsi"/>
          <w:sz w:val="20"/>
          <w:szCs w:val="20"/>
        </w:rPr>
        <w:t xml:space="preserve"> from </w:t>
      </w:r>
      <w:r w:rsidRPr="00566EAA">
        <w:rPr>
          <w:rFonts w:asciiTheme="minorHAnsi" w:hAnsiTheme="minorHAnsi" w:cstheme="minorHAnsi"/>
          <w:sz w:val="20"/>
          <w:szCs w:val="20"/>
          <w:highlight w:val="lightGray"/>
        </w:rPr>
        <w:t>______________</w:t>
      </w:r>
      <w:r w:rsidRPr="00566EAA">
        <w:rPr>
          <w:rFonts w:asciiTheme="minorHAnsi" w:hAnsiTheme="minorHAnsi" w:cstheme="minorHAnsi"/>
          <w:b/>
          <w:sz w:val="20"/>
          <w:szCs w:val="20"/>
        </w:rPr>
        <w:t xml:space="preserve">, hereby authorize </w:t>
      </w:r>
      <w:r w:rsidRPr="00566EAA">
        <w:rPr>
          <w:rFonts w:asciiTheme="minorHAnsi" w:hAnsiTheme="minorHAnsi" w:cstheme="minorHAnsi"/>
          <w:i/>
          <w:iCs/>
          <w:sz w:val="20"/>
          <w:szCs w:val="20"/>
        </w:rPr>
        <w:t>BANCO DE LA REPÚBLICA</w:t>
      </w:r>
      <w:r w:rsidRPr="00566EAA">
        <w:rPr>
          <w:rFonts w:asciiTheme="minorHAnsi" w:hAnsiTheme="minorHAnsi" w:cstheme="minorHAnsi"/>
          <w:sz w:val="20"/>
          <w:szCs w:val="20"/>
        </w:rPr>
        <w:t xml:space="preserve"> (the “Bank”) to carry out treatment (collection, storage, use, circulation or deletion) of my image (name, pseudonym, voice, identification, figure, physiognomy, etc.) and other personal data that I may provide in the course of [visits], telephone and/or video conferences, and other stages of this selection process with </w:t>
      </w:r>
      <w:r w:rsidRPr="00566EAA">
        <w:rPr>
          <w:rFonts w:asciiTheme="minorHAnsi" w:hAnsiTheme="minorHAnsi" w:cstheme="minorHAnsi"/>
          <w:iCs/>
          <w:sz w:val="20"/>
          <w:szCs w:val="20"/>
        </w:rPr>
        <w:t>the Bank</w:t>
      </w:r>
      <w:r w:rsidRPr="00566EAA">
        <w:rPr>
          <w:rFonts w:asciiTheme="minorHAnsi" w:hAnsiTheme="minorHAnsi" w:cstheme="minorHAnsi"/>
          <w:sz w:val="20"/>
          <w:szCs w:val="20"/>
        </w:rPr>
        <w:t xml:space="preserve"> that may be recorded in video and audio for the purpose of using them internally to analyze, verify and evaluate as well as other procedures required by </w:t>
      </w:r>
      <w:r w:rsidRPr="00566EAA">
        <w:rPr>
          <w:rFonts w:asciiTheme="minorHAnsi" w:hAnsiTheme="minorHAnsi" w:cstheme="minorHAnsi"/>
          <w:iCs/>
          <w:sz w:val="20"/>
          <w:szCs w:val="20"/>
        </w:rPr>
        <w:t>the Bank</w:t>
      </w:r>
      <w:r w:rsidRPr="00566EAA">
        <w:rPr>
          <w:rFonts w:asciiTheme="minorHAnsi" w:hAnsiTheme="minorHAnsi" w:cstheme="minorHAnsi"/>
          <w:sz w:val="20"/>
          <w:szCs w:val="20"/>
        </w:rPr>
        <w:t xml:space="preserve"> pursuant to the present selection process, which may include its storage in internal repositories for its conservation as well as for the construction of indicators and statistics for monitoring and control of these processes and activities, legal controls, and to fulfill other constitutional and legal functions of the Bank.</w:t>
      </w:r>
    </w:p>
    <w:p w14:paraId="32DE04C2" w14:textId="77777777" w:rsidR="00566EAA" w:rsidRPr="00566EAA" w:rsidRDefault="00566EAA" w:rsidP="00566EAA">
      <w:pPr>
        <w:jc w:val="both"/>
        <w:rPr>
          <w:rFonts w:asciiTheme="minorHAnsi" w:hAnsiTheme="minorHAnsi" w:cstheme="minorHAnsi"/>
          <w:sz w:val="20"/>
          <w:szCs w:val="20"/>
        </w:rPr>
      </w:pPr>
    </w:p>
    <w:p w14:paraId="0A694AAA" w14:textId="796BD95A" w:rsidR="00566EAA" w:rsidRPr="00566EAA" w:rsidRDefault="00566EAA" w:rsidP="00566EAA">
      <w:pPr>
        <w:jc w:val="both"/>
        <w:rPr>
          <w:rFonts w:asciiTheme="minorHAnsi" w:hAnsiTheme="minorHAnsi" w:cstheme="minorHAnsi"/>
          <w:b/>
          <w:bCs/>
          <w:sz w:val="20"/>
          <w:szCs w:val="20"/>
          <w:lang w:val="es-CO"/>
        </w:rPr>
      </w:pPr>
      <w:r w:rsidRPr="00566EAA">
        <w:rPr>
          <w:rFonts w:asciiTheme="minorHAnsi" w:hAnsiTheme="minorHAnsi" w:cstheme="minorHAnsi"/>
          <w:sz w:val="20"/>
          <w:szCs w:val="20"/>
        </w:rPr>
        <w:t xml:space="preserve">For this purpose, the Bank hereby informs that: </w:t>
      </w:r>
      <w:r w:rsidRPr="00566EAA">
        <w:rPr>
          <w:rFonts w:asciiTheme="minorHAnsi" w:hAnsiTheme="minorHAnsi" w:cstheme="minorHAnsi"/>
          <w:b/>
          <w:sz w:val="20"/>
          <w:szCs w:val="20"/>
        </w:rPr>
        <w:t xml:space="preserve">(i) </w:t>
      </w:r>
      <w:r w:rsidRPr="00566EAA">
        <w:rPr>
          <w:rFonts w:asciiTheme="minorHAnsi" w:hAnsiTheme="minorHAnsi" w:cstheme="minorHAnsi"/>
          <w:sz w:val="20"/>
          <w:szCs w:val="20"/>
        </w:rPr>
        <w:t xml:space="preserve">The processing of personal data will be carried out in accordance with the general policies or guidelines available at </w:t>
      </w:r>
      <w:hyperlink r:id="rId18" w:history="1">
        <w:r w:rsidRPr="00566EAA">
          <w:rPr>
            <w:rFonts w:asciiTheme="minorHAnsi" w:hAnsiTheme="minorHAnsi" w:cstheme="minorHAnsi"/>
            <w:color w:val="0000FF"/>
            <w:sz w:val="20"/>
            <w:szCs w:val="20"/>
            <w:u w:val="single"/>
          </w:rPr>
          <w:t>http://www.banrep.gov.co/proteccion-datos-personales</w:t>
        </w:r>
      </w:hyperlink>
      <w:r w:rsidRPr="00566EAA">
        <w:rPr>
          <w:rFonts w:asciiTheme="minorHAnsi" w:hAnsiTheme="minorHAnsi" w:cstheme="minorHAnsi"/>
          <w:sz w:val="20"/>
          <w:szCs w:val="20"/>
        </w:rPr>
        <w:t xml:space="preserve">, in the section “Protection of personal data - Habeas Data,”; </w:t>
      </w:r>
      <w:r w:rsidRPr="00566EAA">
        <w:rPr>
          <w:rFonts w:asciiTheme="minorHAnsi" w:hAnsiTheme="minorHAnsi" w:cstheme="minorHAnsi"/>
          <w:b/>
          <w:sz w:val="20"/>
          <w:szCs w:val="20"/>
        </w:rPr>
        <w:t>(ii)</w:t>
      </w:r>
      <w:r w:rsidRPr="00566EAA">
        <w:rPr>
          <w:rFonts w:asciiTheme="minorHAnsi" w:hAnsiTheme="minorHAnsi" w:cstheme="minorHAnsi"/>
          <w:sz w:val="20"/>
          <w:szCs w:val="20"/>
        </w:rPr>
        <w:t xml:space="preserve"> the Bank is committed to the security and protection of the personal data it is responsible for, and that its information management systems are certified to ISO 9001 and ISO/IEC 27001, the latter regarding information security. Thus, many of the policies and standards of the institution's information management system are focused on protecting the confidentiality of the information; therefore, some of the mechanisms that support these policies and standards include network access control and/or authentication devices, software to manage authorization levels, and monitoring the activities in the system and keeping track of these activities. The preservation of documents and information is made in compliance with and within the terms set forth in Article 55 of Law 31 of 1992; </w:t>
      </w:r>
      <w:r w:rsidRPr="00566EAA">
        <w:rPr>
          <w:rFonts w:asciiTheme="minorHAnsi" w:hAnsiTheme="minorHAnsi" w:cstheme="minorHAnsi"/>
          <w:b/>
          <w:sz w:val="20"/>
          <w:szCs w:val="20"/>
        </w:rPr>
        <w:t>(iii)</w:t>
      </w:r>
      <w:r w:rsidRPr="00566EAA">
        <w:rPr>
          <w:rFonts w:asciiTheme="minorHAnsi" w:hAnsiTheme="minorHAnsi" w:cstheme="minorHAnsi"/>
          <w:sz w:val="20"/>
          <w:szCs w:val="20"/>
        </w:rPr>
        <w:t xml:space="preserve"> The answer to questions concerning sensitive data is optional and, if provided, their treatment is authorized for the purposes described above; </w:t>
      </w:r>
      <w:r w:rsidRPr="00566EAA">
        <w:rPr>
          <w:rFonts w:asciiTheme="minorHAnsi" w:hAnsiTheme="minorHAnsi" w:cstheme="minorHAnsi"/>
          <w:b/>
          <w:sz w:val="20"/>
          <w:szCs w:val="20"/>
        </w:rPr>
        <w:t xml:space="preserve">(iv) </w:t>
      </w:r>
      <w:r w:rsidRPr="00566EAA">
        <w:rPr>
          <w:rFonts w:asciiTheme="minorHAnsi" w:hAnsiTheme="minorHAnsi" w:cstheme="minorHAnsi"/>
          <w:sz w:val="20"/>
          <w:szCs w:val="20"/>
        </w:rPr>
        <w:t xml:space="preserve">You may access, know, update and rectify such data; be informed of the use of such data; submit inquiries and complaints regarding manipulation of such data; revoke this authorization or request the deletion of the data whenever appropriate, and all other rights conferred by the Law; </w:t>
      </w:r>
      <w:r w:rsidRPr="00566EAA">
        <w:rPr>
          <w:rFonts w:asciiTheme="minorHAnsi" w:hAnsiTheme="minorHAnsi" w:cstheme="minorHAnsi"/>
          <w:b/>
          <w:sz w:val="20"/>
          <w:szCs w:val="20"/>
        </w:rPr>
        <w:t>(v)</w:t>
      </w:r>
      <w:r w:rsidRPr="00566EAA">
        <w:rPr>
          <w:rFonts w:asciiTheme="minorHAnsi" w:hAnsiTheme="minorHAnsi" w:cstheme="minorHAnsi"/>
          <w:sz w:val="20"/>
          <w:szCs w:val="20"/>
        </w:rPr>
        <w:t xml:space="preserve"> To exercise such rights, you can contact the </w:t>
      </w:r>
      <w:r w:rsidRPr="00566EAA">
        <w:rPr>
          <w:rFonts w:asciiTheme="minorHAnsi" w:hAnsiTheme="minorHAnsi" w:cstheme="minorHAnsi"/>
          <w:i/>
          <w:sz w:val="20"/>
          <w:szCs w:val="20"/>
        </w:rPr>
        <w:t xml:space="preserve">Sistema de </w:t>
      </w:r>
      <w:proofErr w:type="spellStart"/>
      <w:r w:rsidRPr="00566EAA">
        <w:rPr>
          <w:rFonts w:asciiTheme="minorHAnsi" w:hAnsiTheme="minorHAnsi" w:cstheme="minorHAnsi"/>
          <w:i/>
          <w:sz w:val="20"/>
          <w:szCs w:val="20"/>
        </w:rPr>
        <w:t>Atención</w:t>
      </w:r>
      <w:proofErr w:type="spellEnd"/>
      <w:r w:rsidRPr="00566EAA">
        <w:rPr>
          <w:rFonts w:asciiTheme="minorHAnsi" w:hAnsiTheme="minorHAnsi" w:cstheme="minorHAnsi"/>
          <w:i/>
          <w:sz w:val="20"/>
          <w:szCs w:val="20"/>
        </w:rPr>
        <w:t xml:space="preserve"> al </w:t>
      </w:r>
      <w:proofErr w:type="spellStart"/>
      <w:r w:rsidRPr="00566EAA">
        <w:rPr>
          <w:rFonts w:asciiTheme="minorHAnsi" w:hAnsiTheme="minorHAnsi" w:cstheme="minorHAnsi"/>
          <w:i/>
          <w:sz w:val="20"/>
          <w:szCs w:val="20"/>
        </w:rPr>
        <w:t>Ciudadano</w:t>
      </w:r>
      <w:proofErr w:type="spellEnd"/>
      <w:r w:rsidRPr="00566EAA">
        <w:rPr>
          <w:rFonts w:asciiTheme="minorHAnsi" w:hAnsiTheme="minorHAnsi" w:cstheme="minorHAnsi"/>
          <w:sz w:val="20"/>
          <w:szCs w:val="20"/>
        </w:rPr>
        <w:t xml:space="preserve"> (SAC): </w:t>
      </w:r>
      <w:r w:rsidRPr="00566EAA">
        <w:rPr>
          <w:rFonts w:asciiTheme="minorHAnsi" w:hAnsiTheme="minorHAnsi" w:cstheme="minorHAnsi"/>
          <w:color w:val="000000"/>
          <w:sz w:val="20"/>
          <w:szCs w:val="20"/>
        </w:rPr>
        <w:t>personal attention centers, telephone centers (</w:t>
      </w:r>
      <w:r w:rsidRPr="00566EAA">
        <w:rPr>
          <w:rFonts w:asciiTheme="minorHAnsi" w:hAnsiTheme="minorHAnsi" w:cstheme="minorHAnsi"/>
          <w:sz w:val="20"/>
          <w:szCs w:val="20"/>
        </w:rPr>
        <w:t>national toll-free line: 01 8000 911745)</w:t>
      </w:r>
      <w:r w:rsidRPr="00566EAA">
        <w:rPr>
          <w:rFonts w:asciiTheme="minorHAnsi" w:hAnsiTheme="minorHAnsi" w:cstheme="minorHAnsi"/>
          <w:color w:val="000000"/>
          <w:sz w:val="20"/>
          <w:szCs w:val="20"/>
        </w:rPr>
        <w:t xml:space="preserve">, or via web. </w:t>
      </w:r>
      <w:proofErr w:type="spellStart"/>
      <w:r w:rsidRPr="00566EAA">
        <w:rPr>
          <w:rFonts w:asciiTheme="minorHAnsi" w:hAnsiTheme="minorHAnsi" w:cstheme="minorHAnsi"/>
          <w:color w:val="000000"/>
          <w:sz w:val="20"/>
          <w:szCs w:val="20"/>
          <w:lang w:val="es-CO"/>
        </w:rPr>
        <w:t>For</w:t>
      </w:r>
      <w:proofErr w:type="spellEnd"/>
      <w:r w:rsidRPr="00566EAA">
        <w:rPr>
          <w:rFonts w:asciiTheme="minorHAnsi" w:hAnsiTheme="minorHAnsi" w:cstheme="minorHAnsi"/>
          <w:color w:val="000000"/>
          <w:sz w:val="20"/>
          <w:szCs w:val="20"/>
          <w:lang w:val="es-CO"/>
        </w:rPr>
        <w:t xml:space="preserve"> more </w:t>
      </w:r>
      <w:proofErr w:type="spellStart"/>
      <w:r w:rsidRPr="00566EAA">
        <w:rPr>
          <w:rFonts w:asciiTheme="minorHAnsi" w:hAnsiTheme="minorHAnsi" w:cstheme="minorHAnsi"/>
          <w:color w:val="000000"/>
          <w:sz w:val="20"/>
          <w:szCs w:val="20"/>
          <w:lang w:val="es-CO"/>
        </w:rPr>
        <w:t>information</w:t>
      </w:r>
      <w:proofErr w:type="spellEnd"/>
      <w:r w:rsidRPr="00566EAA">
        <w:rPr>
          <w:rFonts w:asciiTheme="minorHAnsi" w:hAnsiTheme="minorHAnsi" w:cstheme="minorHAnsi"/>
          <w:color w:val="000000"/>
          <w:sz w:val="20"/>
          <w:szCs w:val="20"/>
          <w:lang w:val="es-CO"/>
        </w:rPr>
        <w:t xml:space="preserve">, </w:t>
      </w:r>
      <w:proofErr w:type="spellStart"/>
      <w:r w:rsidRPr="00566EAA">
        <w:rPr>
          <w:rFonts w:asciiTheme="minorHAnsi" w:hAnsiTheme="minorHAnsi" w:cstheme="minorHAnsi"/>
          <w:color w:val="000000"/>
          <w:sz w:val="20"/>
          <w:szCs w:val="20"/>
          <w:lang w:val="es-CO"/>
        </w:rPr>
        <w:t>please</w:t>
      </w:r>
      <w:proofErr w:type="spellEnd"/>
      <w:r w:rsidRPr="00566EAA">
        <w:rPr>
          <w:rFonts w:asciiTheme="minorHAnsi" w:hAnsiTheme="minorHAnsi" w:cstheme="minorHAnsi"/>
          <w:color w:val="000000"/>
          <w:sz w:val="20"/>
          <w:szCs w:val="20"/>
          <w:lang w:val="es-CO"/>
        </w:rPr>
        <w:t xml:space="preserve"> </w:t>
      </w:r>
      <w:proofErr w:type="spellStart"/>
      <w:r w:rsidRPr="00566EAA">
        <w:rPr>
          <w:rFonts w:asciiTheme="minorHAnsi" w:hAnsiTheme="minorHAnsi" w:cstheme="minorHAnsi"/>
          <w:color w:val="000000"/>
          <w:sz w:val="20"/>
          <w:szCs w:val="20"/>
          <w:lang w:val="es-CO"/>
        </w:rPr>
        <w:t>visit</w:t>
      </w:r>
      <w:proofErr w:type="spellEnd"/>
      <w:r w:rsidRPr="00566EAA">
        <w:rPr>
          <w:rFonts w:asciiTheme="minorHAnsi" w:hAnsiTheme="minorHAnsi" w:cstheme="minorHAnsi"/>
          <w:color w:val="000000"/>
          <w:sz w:val="20"/>
          <w:szCs w:val="20"/>
          <w:lang w:val="es-CO"/>
        </w:rPr>
        <w:t xml:space="preserve"> </w:t>
      </w:r>
      <w:r w:rsidRPr="00566EAA">
        <w:rPr>
          <w:rFonts w:asciiTheme="minorHAnsi" w:hAnsiTheme="minorHAnsi" w:cstheme="minorHAnsi"/>
          <w:i/>
          <w:iCs/>
          <w:sz w:val="20"/>
          <w:szCs w:val="20"/>
          <w:lang w:val="es-CO"/>
        </w:rPr>
        <w:t xml:space="preserve">Banco de la </w:t>
      </w:r>
      <w:proofErr w:type="spellStart"/>
      <w:r w:rsidRPr="00566EAA">
        <w:rPr>
          <w:rFonts w:asciiTheme="minorHAnsi" w:hAnsiTheme="minorHAnsi" w:cstheme="minorHAnsi"/>
          <w:i/>
          <w:iCs/>
          <w:sz w:val="20"/>
          <w:szCs w:val="20"/>
          <w:lang w:val="es-CO"/>
        </w:rPr>
        <w:t>República's</w:t>
      </w:r>
      <w:proofErr w:type="spellEnd"/>
      <w:r w:rsidRPr="00566EAA">
        <w:rPr>
          <w:rFonts w:asciiTheme="minorHAnsi" w:hAnsiTheme="minorHAnsi" w:cstheme="minorHAnsi"/>
          <w:sz w:val="20"/>
          <w:szCs w:val="20"/>
          <w:lang w:val="es-CO"/>
        </w:rPr>
        <w:t xml:space="preserve"> </w:t>
      </w:r>
      <w:proofErr w:type="spellStart"/>
      <w:r w:rsidRPr="00566EAA">
        <w:rPr>
          <w:rFonts w:asciiTheme="minorHAnsi" w:hAnsiTheme="minorHAnsi" w:cstheme="minorHAnsi"/>
          <w:sz w:val="20"/>
          <w:szCs w:val="20"/>
          <w:lang w:val="es-CO"/>
        </w:rPr>
        <w:t>website</w:t>
      </w:r>
      <w:proofErr w:type="spellEnd"/>
      <w:r w:rsidRPr="00566EAA">
        <w:rPr>
          <w:rFonts w:asciiTheme="minorHAnsi" w:hAnsiTheme="minorHAnsi" w:cstheme="minorHAnsi"/>
          <w:sz w:val="20"/>
          <w:szCs w:val="20"/>
          <w:lang w:val="es-CO"/>
        </w:rPr>
        <w:t xml:space="preserve"> </w:t>
      </w:r>
      <w:r w:rsidR="00D87DBA" w:rsidRPr="00D87DBA">
        <w:rPr>
          <w:rFonts w:asciiTheme="minorHAnsi" w:hAnsiTheme="minorHAnsi" w:cstheme="minorHAnsi"/>
          <w:sz w:val="20"/>
          <w:szCs w:val="20"/>
          <w:lang w:val="es-CO"/>
        </w:rPr>
        <w:t xml:space="preserve">http://www.banrep.gov.co/atencion-ciudadano </w:t>
      </w:r>
      <w:r w:rsidRPr="00566EAA">
        <w:rPr>
          <w:rFonts w:asciiTheme="minorHAnsi" w:hAnsiTheme="minorHAnsi" w:cstheme="minorHAnsi"/>
          <w:sz w:val="20"/>
          <w:szCs w:val="20"/>
          <w:lang w:val="es-CO"/>
        </w:rPr>
        <w:t xml:space="preserve">in </w:t>
      </w:r>
      <w:proofErr w:type="spellStart"/>
      <w:r w:rsidRPr="00566EAA">
        <w:rPr>
          <w:rFonts w:asciiTheme="minorHAnsi" w:hAnsiTheme="minorHAnsi" w:cstheme="minorHAnsi"/>
          <w:sz w:val="20"/>
          <w:szCs w:val="20"/>
          <w:lang w:val="es-CO"/>
        </w:rPr>
        <w:t>the</w:t>
      </w:r>
      <w:proofErr w:type="spellEnd"/>
      <w:r w:rsidRPr="00566EAA">
        <w:rPr>
          <w:rFonts w:asciiTheme="minorHAnsi" w:hAnsiTheme="minorHAnsi" w:cstheme="minorHAnsi"/>
          <w:sz w:val="20"/>
          <w:szCs w:val="20"/>
          <w:lang w:val="es-CO"/>
        </w:rPr>
        <w:t xml:space="preserve"> </w:t>
      </w:r>
      <w:proofErr w:type="spellStart"/>
      <w:r w:rsidRPr="00566EAA">
        <w:rPr>
          <w:rFonts w:asciiTheme="minorHAnsi" w:hAnsiTheme="minorHAnsi" w:cstheme="minorHAnsi"/>
          <w:sz w:val="20"/>
          <w:szCs w:val="20"/>
          <w:lang w:val="es-CO"/>
        </w:rPr>
        <w:t>section</w:t>
      </w:r>
      <w:proofErr w:type="spellEnd"/>
      <w:r w:rsidRPr="00566EAA">
        <w:rPr>
          <w:rFonts w:asciiTheme="minorHAnsi" w:hAnsiTheme="minorHAnsi" w:cstheme="minorHAnsi"/>
          <w:sz w:val="20"/>
          <w:szCs w:val="20"/>
          <w:lang w:val="es-CO"/>
        </w:rPr>
        <w:t xml:space="preserve"> “</w:t>
      </w:r>
      <w:r w:rsidRPr="00566EAA">
        <w:rPr>
          <w:rFonts w:asciiTheme="minorHAnsi" w:hAnsiTheme="minorHAnsi" w:cstheme="minorHAnsi"/>
          <w:i/>
          <w:sz w:val="20"/>
          <w:szCs w:val="20"/>
          <w:lang w:val="es-CO"/>
        </w:rPr>
        <w:t>Sistema de Atención al Ciudadano</w:t>
      </w:r>
      <w:r w:rsidRPr="00566EAA">
        <w:rPr>
          <w:rFonts w:asciiTheme="minorHAnsi" w:hAnsiTheme="minorHAnsi" w:cstheme="minorHAnsi"/>
          <w:sz w:val="20"/>
          <w:szCs w:val="20"/>
          <w:lang w:val="es-CO"/>
        </w:rPr>
        <w:t xml:space="preserve"> (SAC)”.</w:t>
      </w:r>
    </w:p>
    <w:p w14:paraId="04621A7A" w14:textId="77777777" w:rsidR="00566EAA" w:rsidRPr="00566EAA" w:rsidRDefault="00566EAA" w:rsidP="00566EAA">
      <w:pPr>
        <w:jc w:val="both"/>
        <w:rPr>
          <w:rFonts w:asciiTheme="minorHAnsi" w:hAnsiTheme="minorHAnsi" w:cstheme="minorHAnsi"/>
          <w:sz w:val="20"/>
          <w:szCs w:val="20"/>
          <w:lang w:val="es-CO"/>
        </w:rPr>
      </w:pPr>
    </w:p>
    <w:p w14:paraId="429E6F12" w14:textId="77777777" w:rsidR="00566EAA" w:rsidRPr="00566EAA" w:rsidRDefault="00566EAA" w:rsidP="00566EAA">
      <w:pPr>
        <w:jc w:val="both"/>
        <w:rPr>
          <w:rFonts w:asciiTheme="minorHAnsi" w:hAnsiTheme="minorHAnsi" w:cstheme="minorHAnsi"/>
          <w:sz w:val="20"/>
          <w:szCs w:val="20"/>
          <w:lang w:val="es-CO"/>
        </w:rPr>
      </w:pPr>
      <w:r w:rsidRPr="00566EAA">
        <w:rPr>
          <w:rFonts w:asciiTheme="minorHAnsi" w:hAnsiTheme="minorHAnsi" w:cstheme="minorHAnsi"/>
          <w:sz w:val="20"/>
          <w:szCs w:val="20"/>
          <w:u w:val="single"/>
          <w:lang w:val="es-CO"/>
        </w:rPr>
        <w:t xml:space="preserve">General Data - </w:t>
      </w:r>
      <w:proofErr w:type="spellStart"/>
      <w:r w:rsidRPr="00566EAA">
        <w:rPr>
          <w:rFonts w:asciiTheme="minorHAnsi" w:hAnsiTheme="minorHAnsi" w:cstheme="minorHAnsi"/>
          <w:sz w:val="20"/>
          <w:szCs w:val="20"/>
          <w:u w:val="single"/>
          <w:lang w:val="es-CO"/>
        </w:rPr>
        <w:t>Responsible</w:t>
      </w:r>
      <w:proofErr w:type="spellEnd"/>
      <w:r w:rsidRPr="00566EAA">
        <w:rPr>
          <w:rFonts w:asciiTheme="minorHAnsi" w:hAnsiTheme="minorHAnsi" w:cstheme="minorHAnsi"/>
          <w:sz w:val="20"/>
          <w:szCs w:val="20"/>
          <w:lang w:val="es-CO"/>
        </w:rPr>
        <w:t xml:space="preserve">: </w:t>
      </w:r>
      <w:r w:rsidRPr="00566EAA">
        <w:rPr>
          <w:rFonts w:asciiTheme="minorHAnsi" w:hAnsiTheme="minorHAnsi" w:cstheme="minorHAnsi"/>
          <w:i/>
          <w:iCs/>
          <w:sz w:val="20"/>
          <w:szCs w:val="20"/>
          <w:lang w:val="es-CO"/>
        </w:rPr>
        <w:t>BANCO DE LA REPÚBLICA</w:t>
      </w:r>
      <w:r w:rsidRPr="00566EAA">
        <w:rPr>
          <w:rFonts w:asciiTheme="minorHAnsi" w:hAnsiTheme="minorHAnsi" w:cstheme="minorHAnsi"/>
          <w:sz w:val="20"/>
          <w:szCs w:val="20"/>
          <w:lang w:val="es-CO"/>
        </w:rPr>
        <w:t xml:space="preserve">, NIT No. 8600052167, </w:t>
      </w:r>
      <w:proofErr w:type="spellStart"/>
      <w:r w:rsidRPr="00566EAA">
        <w:rPr>
          <w:rFonts w:asciiTheme="minorHAnsi" w:hAnsiTheme="minorHAnsi" w:cstheme="minorHAnsi"/>
          <w:sz w:val="20"/>
          <w:szCs w:val="20"/>
          <w:lang w:val="es-CO"/>
        </w:rPr>
        <w:t>Main</w:t>
      </w:r>
      <w:proofErr w:type="spellEnd"/>
      <w:r w:rsidRPr="00566EAA">
        <w:rPr>
          <w:rFonts w:asciiTheme="minorHAnsi" w:hAnsiTheme="minorHAnsi" w:cstheme="minorHAnsi"/>
          <w:sz w:val="20"/>
          <w:szCs w:val="20"/>
          <w:lang w:val="es-CO"/>
        </w:rPr>
        <w:t xml:space="preserve"> Office: Bogotá D.C. </w:t>
      </w:r>
      <w:proofErr w:type="spellStart"/>
      <w:r w:rsidRPr="00566EAA">
        <w:rPr>
          <w:rFonts w:asciiTheme="minorHAnsi" w:hAnsiTheme="minorHAnsi" w:cstheme="minorHAnsi"/>
          <w:sz w:val="20"/>
          <w:szCs w:val="20"/>
          <w:u w:val="single"/>
          <w:lang w:val="es-CO"/>
        </w:rPr>
        <w:t>Contact</w:t>
      </w:r>
      <w:proofErr w:type="spellEnd"/>
      <w:r w:rsidRPr="00566EAA">
        <w:rPr>
          <w:rFonts w:asciiTheme="minorHAnsi" w:hAnsiTheme="minorHAnsi" w:cstheme="minorHAnsi"/>
          <w:sz w:val="20"/>
          <w:szCs w:val="20"/>
          <w:u w:val="single"/>
          <w:lang w:val="es-CO"/>
        </w:rPr>
        <w:t>:</w:t>
      </w:r>
      <w:r w:rsidRPr="00566EAA">
        <w:rPr>
          <w:rFonts w:asciiTheme="minorHAnsi" w:hAnsiTheme="minorHAnsi" w:cstheme="minorHAnsi"/>
          <w:sz w:val="20"/>
          <w:szCs w:val="20"/>
          <w:lang w:val="es-CO"/>
        </w:rPr>
        <w:t xml:space="preserve"> </w:t>
      </w:r>
      <w:proofErr w:type="spellStart"/>
      <w:r w:rsidRPr="00566EAA">
        <w:rPr>
          <w:rFonts w:asciiTheme="minorHAnsi" w:hAnsiTheme="minorHAnsi" w:cstheme="minorHAnsi"/>
          <w:sz w:val="20"/>
          <w:szCs w:val="20"/>
          <w:lang w:val="es-CO"/>
        </w:rPr>
        <w:t>Through</w:t>
      </w:r>
      <w:proofErr w:type="spellEnd"/>
      <w:r w:rsidRPr="00566EAA">
        <w:rPr>
          <w:rFonts w:asciiTheme="minorHAnsi" w:hAnsiTheme="minorHAnsi" w:cstheme="minorHAnsi"/>
          <w:sz w:val="20"/>
          <w:szCs w:val="20"/>
          <w:lang w:val="es-CO"/>
        </w:rPr>
        <w:t xml:space="preserve"> </w:t>
      </w:r>
      <w:proofErr w:type="spellStart"/>
      <w:r w:rsidRPr="00566EAA">
        <w:rPr>
          <w:rFonts w:asciiTheme="minorHAnsi" w:hAnsiTheme="minorHAnsi" w:cstheme="minorHAnsi"/>
          <w:sz w:val="20"/>
          <w:szCs w:val="20"/>
          <w:lang w:val="es-CO"/>
        </w:rPr>
        <w:t>the</w:t>
      </w:r>
      <w:proofErr w:type="spellEnd"/>
      <w:r w:rsidRPr="00566EAA">
        <w:rPr>
          <w:rFonts w:asciiTheme="minorHAnsi" w:hAnsiTheme="minorHAnsi" w:cstheme="minorHAnsi"/>
          <w:sz w:val="20"/>
          <w:szCs w:val="20"/>
          <w:lang w:val="es-CO"/>
        </w:rPr>
        <w:t xml:space="preserve"> </w:t>
      </w:r>
      <w:r w:rsidRPr="00566EAA">
        <w:rPr>
          <w:rFonts w:asciiTheme="minorHAnsi" w:hAnsiTheme="minorHAnsi" w:cstheme="minorHAnsi"/>
          <w:i/>
          <w:sz w:val="20"/>
          <w:szCs w:val="20"/>
          <w:lang w:val="es-CO"/>
        </w:rPr>
        <w:t>Sistema de Atención al Ciudadano</w:t>
      </w:r>
      <w:r w:rsidRPr="00566EAA">
        <w:rPr>
          <w:rFonts w:asciiTheme="minorHAnsi" w:hAnsiTheme="minorHAnsi" w:cstheme="minorHAnsi"/>
          <w:sz w:val="20"/>
          <w:szCs w:val="20"/>
          <w:lang w:val="es-CO"/>
        </w:rPr>
        <w:t xml:space="preserve"> (SAC).</w:t>
      </w:r>
    </w:p>
    <w:p w14:paraId="5317DA95" w14:textId="77777777" w:rsidR="00566EAA" w:rsidRPr="00566EAA" w:rsidRDefault="00566EAA" w:rsidP="00566EAA">
      <w:pPr>
        <w:jc w:val="both"/>
        <w:rPr>
          <w:rFonts w:asciiTheme="minorHAnsi" w:hAnsiTheme="minorHAnsi" w:cstheme="minorHAnsi"/>
          <w:sz w:val="20"/>
          <w:szCs w:val="20"/>
          <w:lang w:val="es-CO"/>
        </w:rPr>
      </w:pPr>
    </w:p>
    <w:p w14:paraId="55296630" w14:textId="77777777" w:rsidR="00566EAA" w:rsidRPr="00566EAA" w:rsidRDefault="00566EAA" w:rsidP="00566EAA">
      <w:pPr>
        <w:jc w:val="both"/>
        <w:rPr>
          <w:rFonts w:asciiTheme="minorHAnsi" w:hAnsiTheme="minorHAnsi" w:cstheme="minorHAnsi"/>
          <w:sz w:val="20"/>
          <w:szCs w:val="20"/>
          <w:highlight w:val="lightGray"/>
        </w:rPr>
      </w:pPr>
      <w:r w:rsidRPr="00566EAA">
        <w:rPr>
          <w:rFonts w:asciiTheme="minorHAnsi" w:hAnsiTheme="minorHAnsi" w:cstheme="minorHAnsi"/>
          <w:sz w:val="20"/>
          <w:szCs w:val="20"/>
          <w:highlight w:val="lightGray"/>
        </w:rPr>
        <w:t>Signature: _________________________</w:t>
      </w:r>
    </w:p>
    <w:p w14:paraId="30421408" w14:textId="77777777" w:rsidR="00566EAA" w:rsidRPr="00566EAA" w:rsidRDefault="00566EAA" w:rsidP="00566EAA">
      <w:pPr>
        <w:jc w:val="both"/>
        <w:rPr>
          <w:rFonts w:asciiTheme="minorHAnsi" w:hAnsiTheme="minorHAnsi" w:cstheme="minorHAnsi"/>
          <w:sz w:val="20"/>
          <w:szCs w:val="20"/>
          <w:highlight w:val="lightGray"/>
        </w:rPr>
      </w:pPr>
      <w:r w:rsidRPr="00566EAA">
        <w:rPr>
          <w:rFonts w:asciiTheme="minorHAnsi" w:hAnsiTheme="minorHAnsi" w:cstheme="minorHAnsi"/>
          <w:sz w:val="20"/>
          <w:szCs w:val="20"/>
          <w:highlight w:val="lightGray"/>
        </w:rPr>
        <w:t>Name: _________________________</w:t>
      </w:r>
    </w:p>
    <w:p w14:paraId="72075384" w14:textId="77777777" w:rsidR="00566EAA" w:rsidRPr="00566EAA" w:rsidRDefault="00566EAA" w:rsidP="00566EAA">
      <w:pPr>
        <w:jc w:val="both"/>
        <w:rPr>
          <w:rFonts w:asciiTheme="minorHAnsi" w:hAnsiTheme="minorHAnsi" w:cstheme="minorHAnsi"/>
          <w:sz w:val="20"/>
          <w:szCs w:val="20"/>
        </w:rPr>
      </w:pPr>
      <w:r w:rsidRPr="00566EAA">
        <w:rPr>
          <w:rFonts w:asciiTheme="minorHAnsi" w:hAnsiTheme="minorHAnsi" w:cstheme="minorHAnsi"/>
          <w:sz w:val="20"/>
          <w:szCs w:val="20"/>
          <w:highlight w:val="lightGray"/>
        </w:rPr>
        <w:t>Passport No: ______________________</w:t>
      </w:r>
    </w:p>
    <w:p w14:paraId="1E1BDC47" w14:textId="77777777" w:rsidR="00566EAA" w:rsidRPr="00566EAA" w:rsidRDefault="00566EAA" w:rsidP="00566EAA">
      <w:pPr>
        <w:rPr>
          <w:rFonts w:asciiTheme="minorHAnsi" w:hAnsiTheme="minorHAnsi" w:cstheme="minorHAnsi"/>
          <w:sz w:val="20"/>
          <w:szCs w:val="20"/>
        </w:rPr>
      </w:pPr>
    </w:p>
    <w:p w14:paraId="2DDE43DF" w14:textId="77777777" w:rsidR="00566EAA" w:rsidRPr="00566EAA" w:rsidRDefault="00566EAA" w:rsidP="00566EAA">
      <w:pPr>
        <w:spacing w:line="276" w:lineRule="auto"/>
        <w:jc w:val="both"/>
        <w:rPr>
          <w:rFonts w:asciiTheme="minorHAnsi" w:hAnsiTheme="minorHAnsi" w:cstheme="minorHAnsi"/>
          <w:b/>
          <w:sz w:val="20"/>
          <w:szCs w:val="20"/>
          <w:lang w:val="es-CO"/>
        </w:rPr>
      </w:pPr>
    </w:p>
    <w:p w14:paraId="42DE7EB4" w14:textId="77777777" w:rsidR="0084699B" w:rsidRPr="00566EAA" w:rsidRDefault="00B44705" w:rsidP="00566EAA">
      <w:r w:rsidRPr="00566EAA">
        <w:t xml:space="preserve"> </w:t>
      </w:r>
    </w:p>
    <w:sectPr w:rsidR="0084699B" w:rsidRPr="00566EAA">
      <w:headerReference w:type="default" r:id="rId19"/>
      <w:footerReference w:type="default" r:id="rId20"/>
      <w:headerReference w:type="first" r:id="rId21"/>
      <w:footerReference w:type="first" r:id="rId22"/>
      <w:pgSz w:w="12240" w:h="15840"/>
      <w:pgMar w:top="1440" w:right="1440" w:bottom="1440" w:left="18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9684A6" w14:textId="77777777" w:rsidR="00F0515A" w:rsidRDefault="00F0515A">
      <w:r>
        <w:separator/>
      </w:r>
    </w:p>
  </w:endnote>
  <w:endnote w:type="continuationSeparator" w:id="0">
    <w:p w14:paraId="638F0F6F" w14:textId="77777777" w:rsidR="00F0515A" w:rsidRDefault="00F05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83F2D" w14:textId="03CCA395" w:rsidR="00F0515A" w:rsidRDefault="00F0515A">
    <w:pPr>
      <w:pStyle w:val="Footer"/>
      <w:jc w:val="center"/>
      <w:rPr>
        <w:noProof/>
        <w:sz w:val="20"/>
      </w:rPr>
    </w:pPr>
    <w:sdt>
      <w:sdtPr>
        <w:id w:val="-310022815"/>
        <w:docPartObj>
          <w:docPartGallery w:val="Page Numbers (Bottom of Page)"/>
          <w:docPartUnique/>
        </w:docPartObj>
      </w:sdtPr>
      <w:sdtEndPr>
        <w:rPr>
          <w:noProof/>
          <w:sz w:val="20"/>
        </w:rPr>
      </w:sdtEndPr>
      <w:sdtContent>
        <w:r w:rsidRPr="004D62E8">
          <w:rPr>
            <w:rFonts w:asciiTheme="minorHAnsi" w:hAnsiTheme="minorHAnsi"/>
            <w:sz w:val="20"/>
          </w:rPr>
          <w:fldChar w:fldCharType="begin"/>
        </w:r>
        <w:r w:rsidRPr="004D62E8">
          <w:rPr>
            <w:rFonts w:asciiTheme="minorHAnsi" w:hAnsiTheme="minorHAnsi"/>
            <w:sz w:val="20"/>
          </w:rPr>
          <w:instrText xml:space="preserve"> PAGE   \* MERGEFORMAT </w:instrText>
        </w:r>
        <w:r w:rsidRPr="004D62E8">
          <w:rPr>
            <w:rFonts w:asciiTheme="minorHAnsi" w:hAnsiTheme="minorHAnsi"/>
            <w:sz w:val="20"/>
          </w:rPr>
          <w:fldChar w:fldCharType="separate"/>
        </w:r>
        <w:r>
          <w:rPr>
            <w:rFonts w:asciiTheme="minorHAnsi" w:hAnsiTheme="minorHAnsi"/>
            <w:noProof/>
            <w:sz w:val="20"/>
          </w:rPr>
          <w:t>20</w:t>
        </w:r>
        <w:r w:rsidRPr="004D62E8">
          <w:rPr>
            <w:rFonts w:asciiTheme="minorHAnsi" w:hAnsiTheme="minorHAnsi"/>
            <w:noProof/>
            <w:sz w:val="20"/>
          </w:rPr>
          <w:fldChar w:fldCharType="end"/>
        </w:r>
      </w:sdtContent>
    </w:sdt>
  </w:p>
  <w:p w14:paraId="0CA7FB88" w14:textId="2970E7E2" w:rsidR="00F0515A" w:rsidRDefault="00F051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B4F42" w14:textId="77777777" w:rsidR="00F0515A" w:rsidRDefault="00F0515A">
    <w:pPr>
      <w:pStyle w:val="Footer"/>
    </w:pPr>
    <w:r>
      <w:rPr>
        <w:noProof/>
      </w:rPr>
      <w:pict w14:anchorId="5A0BF8E4">
        <v:shapetype id="_x0000_t202" coordsize="21600,21600" o:spt="202" path="m,l,21600r21600,l21600,xe">
          <v:stroke joinstyle="miter"/>
          <v:path gradientshapeok="t" o:connecttype="rect"/>
        </v:shapetype>
        <v:shape id="zzmpTrailer_1078_1B" o:spid="_x0000_s38914" type="#_x0000_t202" alt="" style="position:absolute;margin-left:0;margin-top:763.9pt;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" filled="f" stroked="f">
          <v:textbox inset="0,0,0,0">
            <w:txbxContent>
              <w:p w14:paraId="0975A518" w14:textId="3EFD40C9" w:rsidR="00F0515A" w:rsidRDefault="00F0515A">
                <w:pPr>
                  <w:pStyle w:val="MacPacTrailer"/>
                </w:pPr>
              </w:p>
            </w:txbxContent>
          </v:textbox>
          <w10:wrap anchorx="margin"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85FE1F" w14:textId="77777777" w:rsidR="00F0515A" w:rsidRDefault="00F0515A">
      <w:r>
        <w:separator/>
      </w:r>
    </w:p>
  </w:footnote>
  <w:footnote w:type="continuationSeparator" w:id="0">
    <w:p w14:paraId="54514706" w14:textId="77777777" w:rsidR="00F0515A" w:rsidRDefault="00F0515A">
      <w:r>
        <w:continuationSeparator/>
      </w:r>
    </w:p>
  </w:footnote>
  <w:footnote w:id="1">
    <w:p w14:paraId="0CC91BB0" w14:textId="2D5A2457" w:rsidR="00F0515A" w:rsidRDefault="00F0515A" w:rsidP="00566EAA">
      <w:pPr>
        <w:pStyle w:val="FootnoteText"/>
      </w:pPr>
      <w:r w:rsidRPr="00E31883">
        <w:rPr>
          <w:rStyle w:val="FootnoteReference"/>
          <w:sz w:val="16"/>
          <w:vertAlign w:val="superscript"/>
        </w:rPr>
        <w:footnoteRef/>
      </w:r>
      <w:r>
        <w:t xml:space="preserve"> </w:t>
      </w:r>
      <w:r w:rsidRPr="004F2EE6">
        <w:rPr>
          <w:rFonts w:asciiTheme="minorHAnsi" w:hAnsiTheme="minorHAnsi" w:cstheme="minorHAnsi"/>
          <w:sz w:val="16"/>
        </w:rPr>
        <w:t>The Bank reserves the right not to appoint any new, or to appoint more than one, external asset manager. All references herein to a selected Candidate include each such selected Candidate.</w:t>
      </w:r>
    </w:p>
  </w:footnote>
  <w:footnote w:id="2">
    <w:p w14:paraId="1A37E20B" w14:textId="56635831" w:rsidR="00F0515A" w:rsidRPr="00774723" w:rsidRDefault="00F0515A" w:rsidP="00566EAA">
      <w:pPr>
        <w:pStyle w:val="FootnoteText"/>
        <w:jc w:val="both"/>
        <w:rPr>
          <w:rFonts w:asciiTheme="minorHAnsi" w:hAnsiTheme="minorHAnsi" w:cstheme="minorHAnsi"/>
          <w:sz w:val="16"/>
          <w:szCs w:val="16"/>
        </w:rPr>
      </w:pPr>
      <w:r w:rsidRPr="00774723">
        <w:rPr>
          <w:rStyle w:val="FootnoteReference"/>
          <w:rFonts w:asciiTheme="minorHAnsi" w:hAnsiTheme="minorHAnsi" w:cstheme="minorHAnsi"/>
          <w:sz w:val="16"/>
          <w:szCs w:val="16"/>
          <w:vertAlign w:val="superscript"/>
        </w:rPr>
        <w:footnoteRef/>
      </w:r>
      <w:r w:rsidRPr="00774723">
        <w:rPr>
          <w:rFonts w:asciiTheme="minorHAnsi" w:hAnsiTheme="minorHAnsi" w:cstheme="minorHAnsi"/>
          <w:sz w:val="16"/>
          <w:szCs w:val="16"/>
        </w:rPr>
        <w:t xml:space="preserve"> The approximate amount of the portfolio under management is </w:t>
      </w:r>
      <w:r w:rsidRPr="00386D5E">
        <w:rPr>
          <w:rFonts w:asciiTheme="minorHAnsi" w:hAnsiTheme="minorHAnsi" w:cstheme="minorHAnsi"/>
          <w:sz w:val="16"/>
          <w:szCs w:val="16"/>
        </w:rPr>
        <w:t>US$1.5 billion.</w:t>
      </w:r>
      <w:r w:rsidRPr="00774723">
        <w:rPr>
          <w:rFonts w:asciiTheme="minorHAnsi" w:hAnsiTheme="minorHAnsi" w:cstheme="minorHAnsi"/>
          <w:sz w:val="16"/>
          <w:szCs w:val="16"/>
        </w:rPr>
        <w:t xml:space="preserve"> This is an approximate amount, only for reference purposes. The Bank can modify the amount under management and the investment guidelines at any time.</w:t>
      </w:r>
    </w:p>
  </w:footnote>
  <w:footnote w:id="3">
    <w:p w14:paraId="6CE76ED3" w14:textId="77777777" w:rsidR="00F0515A" w:rsidRPr="006A22D9" w:rsidRDefault="00F0515A" w:rsidP="00566EAA">
      <w:pPr>
        <w:pStyle w:val="FootnoteText"/>
        <w:jc w:val="both"/>
        <w:rPr>
          <w:rFonts w:asciiTheme="minorHAnsi" w:hAnsiTheme="minorHAnsi" w:cstheme="minorHAnsi"/>
          <w:sz w:val="16"/>
        </w:rPr>
      </w:pPr>
      <w:r w:rsidRPr="006A22D9">
        <w:rPr>
          <w:rStyle w:val="FootnoteReference"/>
          <w:rFonts w:asciiTheme="minorHAnsi" w:hAnsiTheme="minorHAnsi" w:cstheme="minorHAnsi"/>
          <w:sz w:val="16"/>
          <w:vertAlign w:val="superscript"/>
        </w:rPr>
        <w:footnoteRef/>
      </w:r>
      <w:r w:rsidRPr="006A22D9">
        <w:rPr>
          <w:rFonts w:asciiTheme="minorHAnsi" w:hAnsiTheme="minorHAnsi" w:cstheme="minorHAnsi"/>
          <w:sz w:val="16"/>
        </w:rPr>
        <w:t xml:space="preserve">  Measured as the ex-ante volatility of the excess returns versus a given benchmark.</w:t>
      </w:r>
    </w:p>
  </w:footnote>
  <w:footnote w:id="4">
    <w:p w14:paraId="059382A7" w14:textId="2AD568D0" w:rsidR="00F0515A" w:rsidRPr="006A22D9" w:rsidRDefault="00F0515A" w:rsidP="00566EAA">
      <w:pPr>
        <w:pStyle w:val="FootnoteText"/>
        <w:jc w:val="both"/>
        <w:rPr>
          <w:rFonts w:asciiTheme="minorHAnsi" w:hAnsiTheme="minorHAnsi" w:cstheme="minorHAnsi"/>
          <w:sz w:val="16"/>
        </w:rPr>
      </w:pPr>
      <w:r w:rsidRPr="006A22D9">
        <w:rPr>
          <w:rStyle w:val="FootnoteReference"/>
          <w:rFonts w:asciiTheme="minorHAnsi" w:hAnsiTheme="minorHAnsi" w:cstheme="minorHAnsi"/>
          <w:sz w:val="16"/>
          <w:vertAlign w:val="superscript"/>
        </w:rPr>
        <w:footnoteRef/>
      </w:r>
      <w:r w:rsidRPr="006A22D9">
        <w:rPr>
          <w:rFonts w:asciiTheme="minorHAnsi" w:hAnsiTheme="minorHAnsi" w:cstheme="minorHAnsi"/>
          <w:sz w:val="16"/>
        </w:rPr>
        <w:t xml:space="preserve">  </w:t>
      </w:r>
      <w:r>
        <w:rPr>
          <w:rFonts w:asciiTheme="minorHAnsi" w:hAnsiTheme="minorHAnsi" w:cstheme="minorHAnsi"/>
          <w:sz w:val="16"/>
        </w:rPr>
        <w:t>This ratio must be calculated with the audited financial statements as of December 31, 2020. If the Responsible Party does not issue financial statements, the parent company audited financial statements are allowed.</w:t>
      </w:r>
    </w:p>
  </w:footnote>
  <w:footnote w:id="5">
    <w:p w14:paraId="0707E6A9" w14:textId="77777777" w:rsidR="00F0515A" w:rsidRPr="006A22D9" w:rsidRDefault="00F0515A" w:rsidP="00566EAA">
      <w:pPr>
        <w:jc w:val="both"/>
        <w:rPr>
          <w:rFonts w:asciiTheme="minorHAnsi" w:hAnsiTheme="minorHAnsi" w:cstheme="minorHAnsi"/>
          <w:sz w:val="16"/>
          <w:szCs w:val="20"/>
        </w:rPr>
      </w:pPr>
      <w:r w:rsidRPr="00432347">
        <w:rPr>
          <w:rStyle w:val="FootnoteReference"/>
          <w:rFonts w:asciiTheme="minorHAnsi" w:hAnsiTheme="minorHAnsi" w:cstheme="minorHAnsi"/>
          <w:sz w:val="16"/>
          <w:szCs w:val="20"/>
          <w:vertAlign w:val="superscript"/>
        </w:rPr>
        <w:footnoteRef/>
      </w:r>
      <w:r w:rsidRPr="00432347">
        <w:rPr>
          <w:rFonts w:asciiTheme="minorHAnsi" w:hAnsiTheme="minorHAnsi" w:cstheme="minorHAnsi"/>
          <w:sz w:val="16"/>
          <w:szCs w:val="20"/>
        </w:rPr>
        <w:t xml:space="preserve"> In this RFP, “Affiliate</w:t>
      </w:r>
      <w:bookmarkStart w:id="28" w:name="_cp_text_4_36"/>
      <w:r w:rsidRPr="00432347">
        <w:rPr>
          <w:rFonts w:asciiTheme="minorHAnsi" w:hAnsiTheme="minorHAnsi" w:cstheme="minorHAnsi"/>
          <w:sz w:val="16"/>
          <w:szCs w:val="20"/>
        </w:rPr>
        <w:t>” means any entity or legal organization that controls, is controlled by or is under common control, with another entity</w:t>
      </w:r>
      <w:bookmarkEnd w:id="28"/>
      <w:r>
        <w:rPr>
          <w:rFonts w:asciiTheme="minorHAnsi" w:hAnsiTheme="minorHAnsi" w:cstheme="minorHAnsi"/>
          <w:sz w:val="16"/>
          <w:szCs w:val="20"/>
        </w:rPr>
        <w:t>.</w:t>
      </w:r>
      <w:r w:rsidRPr="006A22D9">
        <w:rPr>
          <w:rFonts w:asciiTheme="minorHAnsi" w:hAnsiTheme="minorHAnsi" w:cstheme="minorHAnsi"/>
          <w:sz w:val="16"/>
          <w:szCs w:val="20"/>
        </w:rPr>
        <w:t xml:space="preserve"> </w:t>
      </w:r>
    </w:p>
  </w:footnote>
  <w:footnote w:id="6">
    <w:p w14:paraId="55289864" w14:textId="77777777" w:rsidR="00F0515A" w:rsidRPr="00300D45" w:rsidRDefault="00F0515A" w:rsidP="00566EAA">
      <w:pPr>
        <w:pStyle w:val="FootnoteText"/>
        <w:jc w:val="both"/>
        <w:rPr>
          <w:rFonts w:asciiTheme="minorHAnsi" w:hAnsiTheme="minorHAnsi" w:cstheme="minorHAnsi"/>
          <w:sz w:val="16"/>
          <w:szCs w:val="16"/>
          <w:vertAlign w:val="superscript"/>
        </w:rPr>
      </w:pPr>
      <w:r w:rsidRPr="00300D45">
        <w:rPr>
          <w:rStyle w:val="FootnoteReference"/>
          <w:rFonts w:asciiTheme="minorHAnsi" w:hAnsiTheme="minorHAnsi" w:cstheme="minorHAnsi"/>
          <w:sz w:val="16"/>
          <w:szCs w:val="16"/>
          <w:vertAlign w:val="superscript"/>
        </w:rPr>
        <w:footnoteRef/>
      </w:r>
      <w:r w:rsidRPr="00300D45">
        <w:rPr>
          <w:rFonts w:asciiTheme="minorHAnsi" w:hAnsiTheme="minorHAnsi" w:cstheme="minorHAnsi"/>
          <w:sz w:val="16"/>
          <w:szCs w:val="16"/>
          <w:vertAlign w:val="superscript"/>
        </w:rPr>
        <w:t xml:space="preserve"> </w:t>
      </w:r>
      <w:r w:rsidRPr="00BF458D">
        <w:rPr>
          <w:rFonts w:asciiTheme="minorHAnsi" w:hAnsiTheme="minorHAnsi" w:cstheme="minorHAnsi"/>
          <w:sz w:val="16"/>
          <w:szCs w:val="16"/>
        </w:rPr>
        <w:t>For the sake of clarity, current investment managers of Fideicomiso FAE (Savings and Stabilization Fund of the Republic of Colombia, which is administered by the Bank) and their Affiliates are eligible to participate in this RFP, provided that they comply with all the requirements for eligibility set forth herein</w:t>
      </w:r>
      <w:r>
        <w:rPr>
          <w:rFonts w:asciiTheme="minorHAnsi" w:hAnsiTheme="minorHAnsi" w:cstheme="minorHAnsi"/>
          <w:sz w:val="16"/>
          <w:szCs w:val="16"/>
        </w:rPr>
        <w:t>.</w:t>
      </w:r>
    </w:p>
  </w:footnote>
  <w:footnote w:id="7">
    <w:p w14:paraId="116B1A9C" w14:textId="44408FAF" w:rsidR="00F0515A" w:rsidRPr="00D87DBA" w:rsidRDefault="00F0515A" w:rsidP="00386D5E">
      <w:pPr>
        <w:pStyle w:val="FootnoteText"/>
        <w:jc w:val="both"/>
        <w:rPr>
          <w:rFonts w:asciiTheme="minorHAnsi" w:hAnsiTheme="minorHAnsi" w:cstheme="minorHAnsi"/>
          <w:b/>
          <w:bCs/>
          <w:sz w:val="16"/>
          <w:szCs w:val="16"/>
          <w:vertAlign w:val="superscript"/>
        </w:rPr>
      </w:pPr>
      <w:r w:rsidRPr="00300D45">
        <w:rPr>
          <w:rStyle w:val="FootnoteReference"/>
          <w:rFonts w:asciiTheme="minorHAnsi" w:hAnsiTheme="minorHAnsi" w:cstheme="minorHAnsi"/>
          <w:sz w:val="16"/>
          <w:szCs w:val="16"/>
          <w:vertAlign w:val="superscript"/>
        </w:rPr>
        <w:footnoteRef/>
      </w:r>
      <w:r w:rsidRPr="00300D45">
        <w:rPr>
          <w:rFonts w:asciiTheme="minorHAnsi" w:hAnsiTheme="minorHAnsi" w:cstheme="minorHAnsi"/>
          <w:sz w:val="16"/>
          <w:szCs w:val="16"/>
          <w:vertAlign w:val="superscript"/>
        </w:rPr>
        <w:t xml:space="preserve"> </w:t>
      </w:r>
      <w:r>
        <w:rPr>
          <w:rFonts w:asciiTheme="minorHAnsi" w:hAnsiTheme="minorHAnsi" w:cstheme="minorHAnsi"/>
          <w:sz w:val="16"/>
          <w:szCs w:val="16"/>
        </w:rPr>
        <w:t>This is in case physical travel is not possible or telephone or video conferences are deemed more convenient or appropriate by the Bank.</w:t>
      </w:r>
    </w:p>
  </w:footnote>
  <w:footnote w:id="8">
    <w:p w14:paraId="54E883D3" w14:textId="77777777" w:rsidR="00F0515A" w:rsidRPr="00705654" w:rsidRDefault="00F0515A" w:rsidP="00566EAA">
      <w:pPr>
        <w:pStyle w:val="FootnoteText"/>
        <w:jc w:val="both"/>
        <w:rPr>
          <w:rStyle w:val="FootnoteReference"/>
          <w:rFonts w:asciiTheme="minorHAnsi" w:hAnsiTheme="minorHAnsi" w:cstheme="minorHAnsi"/>
          <w:sz w:val="16"/>
          <w:szCs w:val="16"/>
        </w:rPr>
      </w:pPr>
      <w:r w:rsidRPr="00705654">
        <w:rPr>
          <w:rStyle w:val="FootnoteReference"/>
          <w:rFonts w:asciiTheme="minorHAnsi" w:hAnsiTheme="minorHAnsi" w:cstheme="minorHAnsi"/>
          <w:sz w:val="16"/>
          <w:szCs w:val="16"/>
          <w:vertAlign w:val="superscript"/>
        </w:rPr>
        <w:footnoteRef/>
      </w:r>
      <w:r w:rsidRPr="00705654">
        <w:rPr>
          <w:rStyle w:val="FootnoteReference"/>
          <w:rFonts w:asciiTheme="minorHAnsi" w:hAnsiTheme="minorHAnsi" w:cstheme="minorHAnsi"/>
          <w:sz w:val="16"/>
          <w:szCs w:val="16"/>
        </w:rPr>
        <w:t xml:space="preserve"> See Annex 3 to this RFP: “Authorization for the processing of personal data (image) of a person of age for internal use by Banco de la República.” </w:t>
      </w:r>
    </w:p>
    <w:p w14:paraId="7716157C" w14:textId="77777777" w:rsidR="00F0515A" w:rsidRPr="00100DED" w:rsidRDefault="00F0515A" w:rsidP="00566EAA">
      <w:pPr>
        <w:pStyle w:val="FootnoteText"/>
      </w:pPr>
    </w:p>
  </w:footnote>
  <w:footnote w:id="9">
    <w:p w14:paraId="25431C1A" w14:textId="77777777" w:rsidR="00F0515A" w:rsidRPr="006A22D9" w:rsidRDefault="00F0515A" w:rsidP="00566EAA">
      <w:pPr>
        <w:pStyle w:val="FootnoteText"/>
        <w:jc w:val="both"/>
        <w:rPr>
          <w:rFonts w:asciiTheme="minorHAnsi" w:hAnsiTheme="minorHAnsi" w:cstheme="minorHAnsi"/>
          <w:sz w:val="16"/>
        </w:rPr>
      </w:pPr>
      <w:r w:rsidRPr="00DE4502">
        <w:rPr>
          <w:rStyle w:val="FootnoteReference"/>
          <w:rFonts w:asciiTheme="minorHAnsi" w:hAnsiTheme="minorHAnsi" w:cstheme="minorHAnsi"/>
          <w:sz w:val="16"/>
          <w:vertAlign w:val="superscript"/>
        </w:rPr>
        <w:footnoteRef/>
      </w:r>
      <w:r w:rsidRPr="006A22D9">
        <w:rPr>
          <w:rFonts w:asciiTheme="minorHAnsi" w:hAnsiTheme="minorHAnsi" w:cstheme="minorHAnsi"/>
          <w:sz w:val="16"/>
        </w:rPr>
        <w:t xml:space="preserve"> This provision does not apply to transactions solely made pursuant to a trade confirm. </w:t>
      </w:r>
    </w:p>
  </w:footnote>
  <w:footnote w:id="10">
    <w:p w14:paraId="1A99D436" w14:textId="77777777" w:rsidR="00F0515A" w:rsidRPr="006A22D9" w:rsidRDefault="00F0515A" w:rsidP="00566EAA">
      <w:pPr>
        <w:pStyle w:val="FootnoteText"/>
        <w:jc w:val="both"/>
        <w:rPr>
          <w:rFonts w:asciiTheme="minorHAnsi" w:hAnsiTheme="minorHAnsi" w:cstheme="minorHAnsi"/>
          <w:sz w:val="16"/>
        </w:rPr>
      </w:pPr>
      <w:r w:rsidRPr="00DE4502">
        <w:rPr>
          <w:rStyle w:val="FootnoteReference"/>
          <w:rFonts w:asciiTheme="minorHAnsi" w:hAnsiTheme="minorHAnsi" w:cstheme="minorHAnsi"/>
          <w:sz w:val="16"/>
          <w:vertAlign w:val="superscript"/>
        </w:rPr>
        <w:footnoteRef/>
      </w:r>
      <w:r w:rsidRPr="006A22D9">
        <w:rPr>
          <w:rFonts w:asciiTheme="minorHAnsi" w:hAnsiTheme="minorHAnsi" w:cstheme="minorHAnsi"/>
          <w:sz w:val="16"/>
        </w:rPr>
        <w:t xml:space="preserve"> </w:t>
      </w:r>
      <w:r w:rsidRPr="005D1BDB">
        <w:rPr>
          <w:rFonts w:asciiTheme="minorHAnsi" w:hAnsiTheme="minorHAnsi" w:cstheme="minorHAnsi"/>
          <w:sz w:val="16"/>
        </w:rPr>
        <w:t>For the sake of clarity, current investment managers of Fideicomiso FAE (Savings and Stabilization Fund of the Republic of Colombia, which</w:t>
      </w:r>
      <w:r w:rsidRPr="005D1BDB">
        <w:t xml:space="preserve"> </w:t>
      </w:r>
      <w:r w:rsidRPr="005D1BDB">
        <w:rPr>
          <w:rFonts w:asciiTheme="minorHAnsi" w:hAnsiTheme="minorHAnsi" w:cstheme="minorHAnsi"/>
          <w:sz w:val="16"/>
        </w:rPr>
        <w:t>is administered by the Bank) and their Affiliates are eligible to participate in this RFP, provided that they comply with all the requirements for eligibility set forth herein.</w:t>
      </w:r>
    </w:p>
  </w:footnote>
  <w:footnote w:id="11">
    <w:p w14:paraId="1A6EC907" w14:textId="77777777" w:rsidR="00F0515A" w:rsidRPr="006A22D9" w:rsidRDefault="00F0515A" w:rsidP="00566EAA">
      <w:pPr>
        <w:pStyle w:val="FootnoteText"/>
        <w:jc w:val="both"/>
        <w:rPr>
          <w:rFonts w:asciiTheme="minorHAnsi" w:hAnsiTheme="minorHAnsi" w:cstheme="minorHAnsi"/>
          <w:sz w:val="16"/>
        </w:rPr>
      </w:pPr>
      <w:r w:rsidRPr="006A22D9">
        <w:rPr>
          <w:rStyle w:val="FootnoteReference"/>
          <w:rFonts w:asciiTheme="minorHAnsi" w:hAnsiTheme="minorHAnsi" w:cstheme="minorHAnsi"/>
          <w:sz w:val="16"/>
          <w:vertAlign w:val="superscript"/>
        </w:rPr>
        <w:footnoteRef/>
      </w:r>
      <w:r w:rsidRPr="006A22D9">
        <w:rPr>
          <w:rFonts w:asciiTheme="minorHAnsi" w:hAnsiTheme="minorHAnsi" w:cstheme="minorHAnsi"/>
          <w:sz w:val="16"/>
        </w:rPr>
        <w:t xml:space="preserve">  </w:t>
      </w:r>
      <w:r>
        <w:rPr>
          <w:rFonts w:asciiTheme="minorHAnsi" w:hAnsiTheme="minorHAnsi" w:cstheme="minorHAnsi"/>
          <w:sz w:val="16"/>
        </w:rPr>
        <w:t>If the Responsible Party does not issue financial statements, the parent company audited financial statements are allowed.</w:t>
      </w:r>
    </w:p>
  </w:footnote>
  <w:footnote w:id="12">
    <w:p w14:paraId="2722C7DE" w14:textId="77777777" w:rsidR="00F0515A" w:rsidRPr="006A22D9" w:rsidRDefault="00F0515A" w:rsidP="00566EAA">
      <w:pPr>
        <w:pStyle w:val="FootnoteText"/>
        <w:jc w:val="both"/>
        <w:rPr>
          <w:rFonts w:asciiTheme="minorHAnsi" w:hAnsiTheme="minorHAnsi" w:cstheme="minorHAnsi"/>
          <w:sz w:val="16"/>
        </w:rPr>
      </w:pPr>
      <w:r w:rsidRPr="006A22D9">
        <w:rPr>
          <w:rStyle w:val="FootnoteReference"/>
          <w:rFonts w:asciiTheme="minorHAnsi" w:hAnsiTheme="minorHAnsi" w:cstheme="minorHAnsi"/>
          <w:sz w:val="16"/>
          <w:vertAlign w:val="superscript"/>
        </w:rPr>
        <w:footnoteRef/>
      </w:r>
      <w:r w:rsidRPr="006A22D9">
        <w:rPr>
          <w:rFonts w:asciiTheme="minorHAnsi" w:hAnsiTheme="minorHAnsi" w:cstheme="minorHAnsi"/>
          <w:sz w:val="16"/>
        </w:rPr>
        <w:t xml:space="preserve">  If your firm is registered with the U.S. SEC, both Part 1 and Part 2 of Form ADV should be provided.  For other jurisdictions, please provide equivalent documentation, if applicable. </w:t>
      </w:r>
    </w:p>
  </w:footnote>
  <w:footnote w:id="13">
    <w:p w14:paraId="7C5A5D92" w14:textId="77777777" w:rsidR="00F0515A" w:rsidRPr="00B321B0" w:rsidRDefault="00F0515A" w:rsidP="00566EAA">
      <w:pPr>
        <w:pStyle w:val="FootnoteText"/>
        <w:jc w:val="both"/>
        <w:rPr>
          <w:rFonts w:asciiTheme="minorHAnsi" w:hAnsiTheme="minorHAnsi" w:cstheme="minorHAnsi"/>
        </w:rPr>
      </w:pPr>
      <w:r w:rsidRPr="00B321B0">
        <w:rPr>
          <w:rStyle w:val="FootnoteReference"/>
          <w:rFonts w:asciiTheme="minorHAnsi" w:hAnsiTheme="minorHAnsi" w:cstheme="minorHAnsi"/>
          <w:vertAlign w:val="superscript"/>
        </w:rPr>
        <w:footnoteRef/>
      </w:r>
      <w:r w:rsidRPr="00B321B0">
        <w:rPr>
          <w:rFonts w:asciiTheme="minorHAnsi" w:hAnsiTheme="minorHAnsi" w:cstheme="minorHAnsi"/>
        </w:rPr>
        <w:t xml:space="preserve"> The Central Securities Depositories Regulation (CSDR) aims to harmonize the timing and standards of conduct in the European securities settlement industry.</w:t>
      </w:r>
    </w:p>
  </w:footnote>
  <w:footnote w:id="14">
    <w:p w14:paraId="31C4A6A5" w14:textId="1A193968" w:rsidR="00F0515A" w:rsidRPr="00F36DEF" w:rsidRDefault="00F0515A" w:rsidP="00F36DEF">
      <w:pPr>
        <w:pStyle w:val="FootnoteText"/>
        <w:jc w:val="both"/>
        <w:rPr>
          <w:rFonts w:asciiTheme="minorHAnsi" w:hAnsiTheme="minorHAnsi" w:cstheme="minorHAnsi"/>
        </w:rPr>
      </w:pPr>
      <w:r w:rsidRPr="00F36DEF">
        <w:rPr>
          <w:rStyle w:val="FootnoteReference"/>
          <w:rFonts w:asciiTheme="minorHAnsi" w:hAnsiTheme="minorHAnsi" w:cstheme="minorHAnsi"/>
          <w:vertAlign w:val="superscript"/>
        </w:rPr>
        <w:footnoteRef/>
      </w:r>
      <w:r w:rsidRPr="00F36DEF">
        <w:rPr>
          <w:rFonts w:asciiTheme="minorHAnsi" w:hAnsiTheme="minorHAnsi" w:cstheme="minorHAnsi"/>
        </w:rPr>
        <w:t xml:space="preserve"> In the event that travel is not possible due to travel restrictions, or as deemed more convenient or appropriate by the Bank, the Bank will expect an equivalent amount of virtual training and support. </w:t>
      </w:r>
    </w:p>
  </w:footnote>
  <w:footnote w:id="15">
    <w:p w14:paraId="6039E47A" w14:textId="77777777" w:rsidR="00F0515A" w:rsidRDefault="00F0515A" w:rsidP="00566EAA">
      <w:pPr>
        <w:pStyle w:val="FootnoteText"/>
        <w:jc w:val="both"/>
        <w:rPr>
          <w:sz w:val="24"/>
          <w:szCs w:val="24"/>
        </w:rPr>
      </w:pPr>
      <w:r w:rsidRPr="006A22D9">
        <w:rPr>
          <w:rFonts w:asciiTheme="minorHAnsi" w:hAnsiTheme="minorHAnsi" w:cstheme="minorHAnsi"/>
          <w:sz w:val="16"/>
          <w:vertAlign w:val="superscript"/>
        </w:rPr>
        <w:footnoteRef/>
      </w:r>
      <w:r w:rsidRPr="006A22D9">
        <w:rPr>
          <w:rFonts w:asciiTheme="minorHAnsi" w:hAnsiTheme="minorHAnsi" w:cstheme="minorHAnsi"/>
          <w:sz w:val="16"/>
        </w:rPr>
        <w:t xml:space="preserve"> If your firm is registered with the U.S. SEC, both Part 1 and Part 2 of Form ADV should be provided.</w:t>
      </w:r>
      <w:r>
        <w:rPr>
          <w:szCs w:val="24"/>
        </w:rPr>
        <w:t xml:space="preserve">  </w:t>
      </w:r>
    </w:p>
  </w:footnote>
  <w:footnote w:id="16">
    <w:p w14:paraId="27FF02AD" w14:textId="77777777" w:rsidR="00F0515A" w:rsidRPr="000E6618" w:rsidRDefault="00F0515A" w:rsidP="00566EAA">
      <w:pPr>
        <w:pStyle w:val="FootnoteText"/>
        <w:jc w:val="both"/>
        <w:rPr>
          <w:rFonts w:ascii="Calibri" w:hAnsi="Calibri"/>
          <w:sz w:val="18"/>
          <w:szCs w:val="18"/>
        </w:rPr>
      </w:pPr>
      <w:r w:rsidRPr="00DF5CBE">
        <w:rPr>
          <w:rStyle w:val="FootnoteReference"/>
          <w:rFonts w:ascii="Calibri" w:hAnsi="Calibri"/>
          <w:szCs w:val="16"/>
          <w:vertAlign w:val="superscript"/>
        </w:rPr>
        <w:footnoteRef/>
      </w:r>
      <w:r w:rsidRPr="000E6618">
        <w:rPr>
          <w:rFonts w:ascii="Calibri" w:hAnsi="Calibri"/>
          <w:sz w:val="16"/>
          <w:szCs w:val="16"/>
        </w:rPr>
        <w:t xml:space="preserve"> </w:t>
      </w:r>
      <w:r w:rsidRPr="000E6618">
        <w:rPr>
          <w:rFonts w:ascii="Calibri" w:hAnsi="Calibri"/>
          <w:sz w:val="18"/>
          <w:szCs w:val="18"/>
        </w:rPr>
        <w:t xml:space="preserve">Central </w:t>
      </w:r>
      <w:r>
        <w:rPr>
          <w:rFonts w:ascii="Calibri" w:hAnsi="Calibri"/>
          <w:sz w:val="18"/>
          <w:szCs w:val="18"/>
        </w:rPr>
        <w:t>b</w:t>
      </w:r>
      <w:r w:rsidRPr="000E6618">
        <w:rPr>
          <w:rFonts w:ascii="Calibri" w:hAnsi="Calibri"/>
          <w:sz w:val="18"/>
          <w:szCs w:val="18"/>
        </w:rPr>
        <w:t>ank of Colombia</w:t>
      </w:r>
      <w:r>
        <w:rPr>
          <w:rFonts w:ascii="Calibri" w:hAnsi="Calibri"/>
          <w:sz w:val="18"/>
          <w:szCs w:val="18"/>
        </w:rPr>
        <w:t>.</w:t>
      </w:r>
    </w:p>
  </w:footnote>
  <w:footnote w:id="17">
    <w:p w14:paraId="7D165EF7" w14:textId="5AA480BB" w:rsidR="00F0515A" w:rsidRPr="000E6618" w:rsidRDefault="00F0515A" w:rsidP="00566EAA">
      <w:pPr>
        <w:pStyle w:val="Default"/>
        <w:jc w:val="both"/>
        <w:rPr>
          <w:rFonts w:ascii="Calibri" w:hAnsi="Calibri"/>
          <w:sz w:val="18"/>
          <w:szCs w:val="18"/>
          <w:lang w:val="en-US"/>
        </w:rPr>
      </w:pPr>
      <w:r w:rsidRPr="00DF5CBE">
        <w:rPr>
          <w:rStyle w:val="FootnoteReference"/>
          <w:rFonts w:ascii="Calibri" w:hAnsi="Calibri"/>
          <w:sz w:val="18"/>
          <w:szCs w:val="18"/>
          <w:vertAlign w:val="superscript"/>
        </w:rPr>
        <w:footnoteRef/>
      </w:r>
      <w:r w:rsidRPr="00DF5CBE">
        <w:rPr>
          <w:rFonts w:ascii="Calibri" w:hAnsi="Calibri"/>
          <w:sz w:val="16"/>
          <w:szCs w:val="16"/>
          <w:lang w:val="en-US"/>
        </w:rPr>
        <w:t xml:space="preserve"> </w:t>
      </w:r>
      <w:r w:rsidRPr="00DF5CBE">
        <w:rPr>
          <w:rFonts w:ascii="Calibri" w:hAnsi="Calibri"/>
          <w:sz w:val="18"/>
          <w:szCs w:val="18"/>
          <w:lang w:val="en-US"/>
        </w:rPr>
        <w:t xml:space="preserve">Adopted by Resolution No. 2 of 2010 of Banco de la </w:t>
      </w:r>
      <w:proofErr w:type="spellStart"/>
      <w:r w:rsidRPr="00DF5CBE">
        <w:rPr>
          <w:rFonts w:ascii="Calibri" w:hAnsi="Calibri"/>
          <w:sz w:val="18"/>
          <w:szCs w:val="18"/>
          <w:lang w:val="en-US"/>
        </w:rPr>
        <w:t>República</w:t>
      </w:r>
      <w:r>
        <w:rPr>
          <w:rFonts w:ascii="Calibri" w:hAnsi="Calibri"/>
          <w:sz w:val="18"/>
          <w:szCs w:val="18"/>
          <w:lang w:val="en-US"/>
        </w:rPr>
        <w:t>’s</w:t>
      </w:r>
      <w:proofErr w:type="spellEnd"/>
      <w:r w:rsidRPr="00DF5CBE">
        <w:rPr>
          <w:rFonts w:ascii="Calibri" w:hAnsi="Calibri"/>
          <w:sz w:val="18"/>
          <w:szCs w:val="18"/>
          <w:lang w:val="en-US"/>
        </w:rPr>
        <w:t xml:space="preserve"> Board Directors. </w:t>
      </w:r>
      <w:r w:rsidRPr="000E6618">
        <w:rPr>
          <w:rFonts w:ascii="Calibri" w:hAnsi="Calibri"/>
          <w:sz w:val="18"/>
          <w:szCs w:val="18"/>
          <w:lang w:val="en-US"/>
        </w:rPr>
        <w:t xml:space="preserve">Rules of Contracting can be consulted in this </w:t>
      </w:r>
      <w:r>
        <w:rPr>
          <w:rFonts w:ascii="Calibri" w:hAnsi="Calibri"/>
          <w:sz w:val="18"/>
          <w:szCs w:val="18"/>
          <w:lang w:val="en-US"/>
        </w:rPr>
        <w:t>w</w:t>
      </w:r>
      <w:r w:rsidRPr="000E6618">
        <w:rPr>
          <w:rFonts w:ascii="Calibri" w:hAnsi="Calibri"/>
          <w:sz w:val="18"/>
          <w:szCs w:val="18"/>
          <w:lang w:val="en-US"/>
        </w:rPr>
        <w:t xml:space="preserve">ebsite: </w:t>
      </w:r>
      <w:r w:rsidRPr="00E23FF0">
        <w:rPr>
          <w:rStyle w:val="Hyperlink"/>
          <w:rFonts w:ascii="Calibri" w:hAnsi="Calibri"/>
          <w:sz w:val="18"/>
          <w:szCs w:val="18"/>
          <w:lang w:val="en-US"/>
        </w:rPr>
        <w:t>http://www.banrep.gov.co/reglamentacion/index.html</w:t>
      </w:r>
    </w:p>
  </w:footnote>
  <w:footnote w:id="18">
    <w:p w14:paraId="5E462BCE" w14:textId="77777777" w:rsidR="00F0515A" w:rsidRPr="00705654" w:rsidRDefault="00F0515A" w:rsidP="00566EAA">
      <w:pPr>
        <w:pStyle w:val="FootnoteText"/>
        <w:rPr>
          <w:rFonts w:asciiTheme="minorHAnsi" w:hAnsiTheme="minorHAnsi" w:cstheme="minorHAnsi"/>
          <w:sz w:val="16"/>
          <w:szCs w:val="16"/>
        </w:rPr>
      </w:pPr>
      <w:r w:rsidRPr="00705654">
        <w:rPr>
          <w:rStyle w:val="FootnoteReference"/>
          <w:rFonts w:asciiTheme="minorHAnsi" w:hAnsiTheme="minorHAnsi" w:cstheme="minorHAnsi"/>
          <w:sz w:val="16"/>
          <w:szCs w:val="16"/>
          <w:vertAlign w:val="superscript"/>
        </w:rPr>
        <w:footnoteRef/>
      </w:r>
      <w:r w:rsidRPr="00705654">
        <w:rPr>
          <w:rFonts w:asciiTheme="minorHAnsi" w:hAnsiTheme="minorHAnsi" w:cstheme="minorHAnsi"/>
          <w:sz w:val="16"/>
          <w:szCs w:val="16"/>
        </w:rPr>
        <w:t xml:space="preserve"> In Colombia, Law 1266 of 2008, Law 1581 of 2012, and Decree 1074 of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9FDE0" w14:textId="77777777" w:rsidR="00F0515A" w:rsidRDefault="00F0515A"/>
  <w:p w14:paraId="4BED5B2C" w14:textId="77777777" w:rsidR="00F0515A" w:rsidRDefault="00F051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75908" w14:textId="77777777" w:rsidR="00F0515A" w:rsidRDefault="00F0515A"/>
  <w:p w14:paraId="719F2F17" w14:textId="77777777" w:rsidR="00F0515A" w:rsidRDefault="00F051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43E8"/>
    <w:multiLevelType w:val="hybridMultilevel"/>
    <w:tmpl w:val="0E0C4546"/>
    <w:lvl w:ilvl="0" w:tplc="FFFFFFFF">
      <w:start w:val="1"/>
      <w:numFmt w:val="decimal"/>
      <w:lvlText w:val="(%1)"/>
      <w:lvlJc w:val="right"/>
      <w:pPr>
        <w:ind w:left="2160" w:hanging="360"/>
      </w:pPr>
      <w:rPr>
        <w:strike w:val="0"/>
        <w:dstrike w:val="0"/>
      </w:rPr>
    </w:lvl>
    <w:lvl w:ilvl="1" w:tplc="FFFFFFFF">
      <w:start w:val="1"/>
      <w:numFmt w:val="lowerLetter"/>
      <w:lvlText w:val="%2."/>
      <w:lvlJc w:val="left"/>
      <w:pPr>
        <w:ind w:left="2880" w:hanging="360"/>
      </w:pPr>
      <w:rPr>
        <w:strike w:val="0"/>
        <w:dstrike w:val="0"/>
      </w:rPr>
    </w:lvl>
    <w:lvl w:ilvl="2" w:tplc="FFFFFFFF">
      <w:start w:val="1"/>
      <w:numFmt w:val="lowerRoman"/>
      <w:lvlText w:val="%3."/>
      <w:lvlJc w:val="right"/>
      <w:pPr>
        <w:ind w:left="3600" w:hanging="180"/>
      </w:pPr>
      <w:rPr>
        <w:strike w:val="0"/>
        <w:dstrike w:val="0"/>
      </w:rPr>
    </w:lvl>
    <w:lvl w:ilvl="3" w:tplc="FFFFFFFF">
      <w:start w:val="1"/>
      <w:numFmt w:val="decimal"/>
      <w:lvlText w:val="%4."/>
      <w:lvlJc w:val="left"/>
      <w:pPr>
        <w:ind w:left="4320" w:hanging="360"/>
      </w:pPr>
      <w:rPr>
        <w:strike w:val="0"/>
        <w:dstrike w:val="0"/>
      </w:rPr>
    </w:lvl>
    <w:lvl w:ilvl="4" w:tplc="FFFFFFFF">
      <w:start w:val="1"/>
      <w:numFmt w:val="lowerLetter"/>
      <w:lvlText w:val="%5."/>
      <w:lvlJc w:val="left"/>
      <w:pPr>
        <w:ind w:left="5040" w:hanging="360"/>
      </w:pPr>
      <w:rPr>
        <w:strike w:val="0"/>
        <w:dstrike w:val="0"/>
      </w:rPr>
    </w:lvl>
    <w:lvl w:ilvl="5" w:tplc="FFFFFFFF">
      <w:start w:val="1"/>
      <w:numFmt w:val="lowerRoman"/>
      <w:lvlText w:val="%6."/>
      <w:lvlJc w:val="right"/>
      <w:pPr>
        <w:ind w:left="5760" w:hanging="180"/>
      </w:pPr>
      <w:rPr>
        <w:strike w:val="0"/>
        <w:dstrike w:val="0"/>
      </w:rPr>
    </w:lvl>
    <w:lvl w:ilvl="6" w:tplc="FFFFFFFF">
      <w:start w:val="1"/>
      <w:numFmt w:val="decimal"/>
      <w:lvlText w:val="%7."/>
      <w:lvlJc w:val="left"/>
      <w:pPr>
        <w:ind w:left="6480" w:hanging="360"/>
      </w:pPr>
      <w:rPr>
        <w:strike w:val="0"/>
        <w:dstrike w:val="0"/>
      </w:rPr>
    </w:lvl>
    <w:lvl w:ilvl="7" w:tplc="FFFFFFFF">
      <w:start w:val="1"/>
      <w:numFmt w:val="lowerLetter"/>
      <w:lvlText w:val="%8."/>
      <w:lvlJc w:val="left"/>
      <w:pPr>
        <w:ind w:left="7200" w:hanging="360"/>
      </w:pPr>
      <w:rPr>
        <w:strike w:val="0"/>
        <w:dstrike w:val="0"/>
      </w:rPr>
    </w:lvl>
    <w:lvl w:ilvl="8" w:tplc="FFFFFFFF">
      <w:start w:val="1"/>
      <w:numFmt w:val="lowerRoman"/>
      <w:lvlText w:val="%9."/>
      <w:lvlJc w:val="right"/>
      <w:pPr>
        <w:ind w:left="7920" w:hanging="180"/>
      </w:pPr>
      <w:rPr>
        <w:strike w:val="0"/>
        <w:dstrike w:val="0"/>
      </w:rPr>
    </w:lvl>
  </w:abstractNum>
  <w:abstractNum w:abstractNumId="1" w15:restartNumberingAfterBreak="0">
    <w:nsid w:val="055E0DC7"/>
    <w:multiLevelType w:val="hybridMultilevel"/>
    <w:tmpl w:val="32D802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65A65BB"/>
    <w:multiLevelType w:val="hybridMultilevel"/>
    <w:tmpl w:val="3C5847CC"/>
    <w:lvl w:ilvl="0" w:tplc="FFFFFFFF">
      <w:start w:val="1"/>
      <w:numFmt w:val="decimal"/>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3" w15:restartNumberingAfterBreak="0">
    <w:nsid w:val="06994C12"/>
    <w:multiLevelType w:val="hybridMultilevel"/>
    <w:tmpl w:val="CBECDA36"/>
    <w:lvl w:ilvl="0" w:tplc="FFFFFFFF">
      <w:start w:val="1"/>
      <w:numFmt w:val="bullet"/>
      <w:lvlText w:val=""/>
      <w:lvlJc w:val="left"/>
      <w:pPr>
        <w:tabs>
          <w:tab w:val="left" w:pos="642"/>
        </w:tabs>
        <w:ind w:left="642" w:hanging="282"/>
      </w:pPr>
      <w:rPr>
        <w:rFonts w:ascii="Symbol" w:hAnsi="Symbol"/>
        <w:strike w:val="0"/>
        <w:dstrike w:val="0"/>
        <w:color w:val="auto"/>
        <w:sz w:val="20"/>
      </w:rPr>
    </w:lvl>
    <w:lvl w:ilvl="1" w:tplc="FFFFFFFF">
      <w:start w:val="1"/>
      <w:numFmt w:val="bullet"/>
      <w:lvlText w:val="o"/>
      <w:lvlJc w:val="left"/>
      <w:pPr>
        <w:tabs>
          <w:tab w:val="left" w:pos="1440"/>
        </w:tabs>
        <w:ind w:left="1440" w:hanging="360"/>
      </w:pPr>
      <w:rPr>
        <w:rFonts w:ascii="Courier New" w:hAnsi="Courier New"/>
        <w:strike w:val="0"/>
        <w:dstrike w:val="0"/>
      </w:rPr>
    </w:lvl>
    <w:lvl w:ilvl="2" w:tplc="FFFFFFFF">
      <w:start w:val="1"/>
      <w:numFmt w:val="bullet"/>
      <w:lvlText w:val=""/>
      <w:lvlJc w:val="left"/>
      <w:pPr>
        <w:tabs>
          <w:tab w:val="left" w:pos="2160"/>
        </w:tabs>
        <w:ind w:left="2160" w:hanging="360"/>
      </w:pPr>
      <w:rPr>
        <w:rFonts w:ascii="Wingdings" w:hAnsi="Wingdings"/>
        <w:strike w:val="0"/>
        <w:dstrike w:val="0"/>
      </w:rPr>
    </w:lvl>
    <w:lvl w:ilvl="3" w:tplc="FFFFFFFF">
      <w:start w:val="1"/>
      <w:numFmt w:val="bullet"/>
      <w:lvlText w:val=""/>
      <w:lvlJc w:val="left"/>
      <w:pPr>
        <w:tabs>
          <w:tab w:val="left" w:pos="2880"/>
        </w:tabs>
        <w:ind w:left="2880" w:hanging="360"/>
      </w:pPr>
      <w:rPr>
        <w:rFonts w:ascii="Symbol" w:hAnsi="Symbol"/>
        <w:strike w:val="0"/>
        <w:dstrike w:val="0"/>
      </w:rPr>
    </w:lvl>
    <w:lvl w:ilvl="4" w:tplc="FFFFFFFF">
      <w:start w:val="1"/>
      <w:numFmt w:val="bullet"/>
      <w:lvlText w:val="o"/>
      <w:lvlJc w:val="left"/>
      <w:pPr>
        <w:tabs>
          <w:tab w:val="left" w:pos="3600"/>
        </w:tabs>
        <w:ind w:left="3600" w:hanging="360"/>
      </w:pPr>
      <w:rPr>
        <w:rFonts w:ascii="Courier New" w:hAnsi="Courier New"/>
        <w:strike w:val="0"/>
        <w:dstrike w:val="0"/>
      </w:rPr>
    </w:lvl>
    <w:lvl w:ilvl="5" w:tplc="FFFFFFFF">
      <w:start w:val="1"/>
      <w:numFmt w:val="bullet"/>
      <w:lvlText w:val=""/>
      <w:lvlJc w:val="left"/>
      <w:pPr>
        <w:tabs>
          <w:tab w:val="left" w:pos="4320"/>
        </w:tabs>
        <w:ind w:left="4320" w:hanging="360"/>
      </w:pPr>
      <w:rPr>
        <w:rFonts w:ascii="Wingdings" w:hAnsi="Wingdings"/>
        <w:strike w:val="0"/>
        <w:dstrike w:val="0"/>
      </w:rPr>
    </w:lvl>
    <w:lvl w:ilvl="6" w:tplc="FFFFFFFF">
      <w:start w:val="1"/>
      <w:numFmt w:val="bullet"/>
      <w:lvlText w:val=""/>
      <w:lvlJc w:val="left"/>
      <w:pPr>
        <w:tabs>
          <w:tab w:val="left" w:pos="5040"/>
        </w:tabs>
        <w:ind w:left="5040" w:hanging="360"/>
      </w:pPr>
      <w:rPr>
        <w:rFonts w:ascii="Symbol" w:hAnsi="Symbol"/>
        <w:strike w:val="0"/>
        <w:dstrike w:val="0"/>
      </w:rPr>
    </w:lvl>
    <w:lvl w:ilvl="7" w:tplc="FFFFFFFF">
      <w:start w:val="1"/>
      <w:numFmt w:val="bullet"/>
      <w:lvlText w:val="o"/>
      <w:lvlJc w:val="left"/>
      <w:pPr>
        <w:tabs>
          <w:tab w:val="left" w:pos="5760"/>
        </w:tabs>
        <w:ind w:left="5760" w:hanging="360"/>
      </w:pPr>
      <w:rPr>
        <w:rFonts w:ascii="Courier New" w:hAnsi="Courier New"/>
        <w:strike w:val="0"/>
        <w:dstrike w:val="0"/>
      </w:rPr>
    </w:lvl>
    <w:lvl w:ilvl="8" w:tplc="FFFFFFFF">
      <w:start w:val="1"/>
      <w:numFmt w:val="bullet"/>
      <w:lvlText w:val=""/>
      <w:lvlJc w:val="left"/>
      <w:pPr>
        <w:tabs>
          <w:tab w:val="left" w:pos="6480"/>
        </w:tabs>
        <w:ind w:left="6480" w:hanging="360"/>
      </w:pPr>
      <w:rPr>
        <w:rFonts w:ascii="Wingdings" w:hAnsi="Wingdings"/>
        <w:strike w:val="0"/>
        <w:dstrike w:val="0"/>
      </w:rPr>
    </w:lvl>
  </w:abstractNum>
  <w:abstractNum w:abstractNumId="4" w15:restartNumberingAfterBreak="0">
    <w:nsid w:val="0E1456D4"/>
    <w:multiLevelType w:val="hybridMultilevel"/>
    <w:tmpl w:val="3B34AFFE"/>
    <w:lvl w:ilvl="0" w:tplc="FFFFFFFF">
      <w:start w:val="1"/>
      <w:numFmt w:val="decimal"/>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5" w15:restartNumberingAfterBreak="0">
    <w:nsid w:val="10D60B58"/>
    <w:multiLevelType w:val="hybridMultilevel"/>
    <w:tmpl w:val="C3E82B48"/>
    <w:lvl w:ilvl="0" w:tplc="FFFFFFFF">
      <w:start w:val="1"/>
      <w:numFmt w:val="decimal"/>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6" w15:restartNumberingAfterBreak="0">
    <w:nsid w:val="17751F32"/>
    <w:multiLevelType w:val="hybridMultilevel"/>
    <w:tmpl w:val="BDA63190"/>
    <w:lvl w:ilvl="0" w:tplc="FFFFFFFF">
      <w:start w:val="1"/>
      <w:numFmt w:val="decimal"/>
      <w:pStyle w:val="A"/>
      <w:lvlText w:val="%1."/>
      <w:lvlJc w:val="left"/>
      <w:pPr>
        <w:tabs>
          <w:tab w:val="left" w:pos="360"/>
        </w:tabs>
        <w:ind w:left="360" w:hanging="360"/>
      </w:pPr>
      <w:rPr>
        <w:strike w:val="0"/>
        <w:dstrike w:val="0"/>
      </w:rPr>
    </w:lvl>
    <w:lvl w:ilvl="1" w:tplc="FFFFFFFF">
      <w:start w:val="1"/>
      <w:numFmt w:val="lowerLetter"/>
      <w:lvlText w:val="%2."/>
      <w:lvlJc w:val="left"/>
      <w:pPr>
        <w:tabs>
          <w:tab w:val="left" w:pos="1080"/>
        </w:tabs>
        <w:ind w:left="1080" w:hanging="360"/>
      </w:pPr>
      <w:rPr>
        <w:strike w:val="0"/>
        <w:dstrike w:val="0"/>
      </w:rPr>
    </w:lvl>
    <w:lvl w:ilvl="2" w:tplc="FFFFFFFF">
      <w:start w:val="1"/>
      <w:numFmt w:val="lowerRoman"/>
      <w:lvlText w:val="%3."/>
      <w:lvlJc w:val="right"/>
      <w:pPr>
        <w:tabs>
          <w:tab w:val="left" w:pos="1800"/>
        </w:tabs>
        <w:ind w:left="1800" w:hanging="180"/>
      </w:pPr>
      <w:rPr>
        <w:strike w:val="0"/>
        <w:dstrike w:val="0"/>
      </w:rPr>
    </w:lvl>
    <w:lvl w:ilvl="3" w:tplc="FFFFFFFF">
      <w:start w:val="1"/>
      <w:numFmt w:val="decimal"/>
      <w:lvlText w:val="%4."/>
      <w:lvlJc w:val="left"/>
      <w:pPr>
        <w:tabs>
          <w:tab w:val="left" w:pos="2520"/>
        </w:tabs>
        <w:ind w:left="2520" w:hanging="360"/>
      </w:pPr>
      <w:rPr>
        <w:strike w:val="0"/>
        <w:dstrike w:val="0"/>
      </w:rPr>
    </w:lvl>
    <w:lvl w:ilvl="4" w:tplc="FFFFFFFF">
      <w:start w:val="1"/>
      <w:numFmt w:val="lowerLetter"/>
      <w:lvlText w:val="%5."/>
      <w:lvlJc w:val="left"/>
      <w:pPr>
        <w:tabs>
          <w:tab w:val="left" w:pos="3240"/>
        </w:tabs>
        <w:ind w:left="3240" w:hanging="360"/>
      </w:pPr>
      <w:rPr>
        <w:strike w:val="0"/>
        <w:dstrike w:val="0"/>
      </w:rPr>
    </w:lvl>
    <w:lvl w:ilvl="5" w:tplc="FFFFFFFF">
      <w:start w:val="1"/>
      <w:numFmt w:val="lowerRoman"/>
      <w:lvlText w:val="%6."/>
      <w:lvlJc w:val="right"/>
      <w:pPr>
        <w:tabs>
          <w:tab w:val="left" w:pos="3960"/>
        </w:tabs>
        <w:ind w:left="3960" w:hanging="180"/>
      </w:pPr>
      <w:rPr>
        <w:strike w:val="0"/>
        <w:dstrike w:val="0"/>
      </w:rPr>
    </w:lvl>
    <w:lvl w:ilvl="6" w:tplc="FFFFFFFF">
      <w:start w:val="1"/>
      <w:numFmt w:val="decimal"/>
      <w:lvlText w:val="%7."/>
      <w:lvlJc w:val="left"/>
      <w:pPr>
        <w:tabs>
          <w:tab w:val="left" w:pos="4680"/>
        </w:tabs>
        <w:ind w:left="4680" w:hanging="360"/>
      </w:pPr>
      <w:rPr>
        <w:strike w:val="0"/>
        <w:dstrike w:val="0"/>
      </w:rPr>
    </w:lvl>
    <w:lvl w:ilvl="7" w:tplc="FFFFFFFF">
      <w:start w:val="1"/>
      <w:numFmt w:val="lowerLetter"/>
      <w:lvlText w:val="%8."/>
      <w:lvlJc w:val="left"/>
      <w:pPr>
        <w:tabs>
          <w:tab w:val="left" w:pos="5400"/>
        </w:tabs>
        <w:ind w:left="5400" w:hanging="360"/>
      </w:pPr>
      <w:rPr>
        <w:strike w:val="0"/>
        <w:dstrike w:val="0"/>
      </w:rPr>
    </w:lvl>
    <w:lvl w:ilvl="8" w:tplc="FFFFFFFF">
      <w:start w:val="1"/>
      <w:numFmt w:val="lowerRoman"/>
      <w:lvlText w:val="%9."/>
      <w:lvlJc w:val="right"/>
      <w:pPr>
        <w:tabs>
          <w:tab w:val="left" w:pos="6120"/>
        </w:tabs>
        <w:ind w:left="6120" w:hanging="180"/>
      </w:pPr>
      <w:rPr>
        <w:strike w:val="0"/>
        <w:dstrike w:val="0"/>
      </w:rPr>
    </w:lvl>
  </w:abstractNum>
  <w:abstractNum w:abstractNumId="7" w15:restartNumberingAfterBreak="0">
    <w:nsid w:val="18E65B1A"/>
    <w:multiLevelType w:val="hybridMultilevel"/>
    <w:tmpl w:val="DD92D6C2"/>
    <w:lvl w:ilvl="0" w:tplc="D9B2FA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9E5876"/>
    <w:multiLevelType w:val="hybridMultilevel"/>
    <w:tmpl w:val="051AF6B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1AB843D1"/>
    <w:multiLevelType w:val="hybridMultilevel"/>
    <w:tmpl w:val="0E0C4546"/>
    <w:lvl w:ilvl="0" w:tplc="FFFFFFFF">
      <w:start w:val="1"/>
      <w:numFmt w:val="decimal"/>
      <w:lvlText w:val="(%1)"/>
      <w:lvlJc w:val="right"/>
      <w:pPr>
        <w:ind w:left="2160" w:hanging="360"/>
      </w:pPr>
      <w:rPr>
        <w:strike w:val="0"/>
        <w:dstrike w:val="0"/>
      </w:rPr>
    </w:lvl>
    <w:lvl w:ilvl="1" w:tplc="FFFFFFFF">
      <w:start w:val="1"/>
      <w:numFmt w:val="lowerLetter"/>
      <w:lvlText w:val="%2."/>
      <w:lvlJc w:val="left"/>
      <w:pPr>
        <w:ind w:left="2880" w:hanging="360"/>
      </w:pPr>
      <w:rPr>
        <w:strike w:val="0"/>
        <w:dstrike w:val="0"/>
      </w:rPr>
    </w:lvl>
    <w:lvl w:ilvl="2" w:tplc="FFFFFFFF">
      <w:start w:val="1"/>
      <w:numFmt w:val="lowerRoman"/>
      <w:lvlText w:val="%3."/>
      <w:lvlJc w:val="right"/>
      <w:pPr>
        <w:ind w:left="3600" w:hanging="180"/>
      </w:pPr>
      <w:rPr>
        <w:strike w:val="0"/>
        <w:dstrike w:val="0"/>
      </w:rPr>
    </w:lvl>
    <w:lvl w:ilvl="3" w:tplc="FFFFFFFF">
      <w:start w:val="1"/>
      <w:numFmt w:val="decimal"/>
      <w:lvlText w:val="%4."/>
      <w:lvlJc w:val="left"/>
      <w:pPr>
        <w:ind w:left="4320" w:hanging="360"/>
      </w:pPr>
      <w:rPr>
        <w:strike w:val="0"/>
        <w:dstrike w:val="0"/>
      </w:rPr>
    </w:lvl>
    <w:lvl w:ilvl="4" w:tplc="FFFFFFFF">
      <w:start w:val="1"/>
      <w:numFmt w:val="lowerLetter"/>
      <w:lvlText w:val="%5."/>
      <w:lvlJc w:val="left"/>
      <w:pPr>
        <w:ind w:left="5040" w:hanging="360"/>
      </w:pPr>
      <w:rPr>
        <w:strike w:val="0"/>
        <w:dstrike w:val="0"/>
      </w:rPr>
    </w:lvl>
    <w:lvl w:ilvl="5" w:tplc="FFFFFFFF">
      <w:start w:val="1"/>
      <w:numFmt w:val="lowerRoman"/>
      <w:lvlText w:val="%6."/>
      <w:lvlJc w:val="right"/>
      <w:pPr>
        <w:ind w:left="5760" w:hanging="180"/>
      </w:pPr>
      <w:rPr>
        <w:strike w:val="0"/>
        <w:dstrike w:val="0"/>
      </w:rPr>
    </w:lvl>
    <w:lvl w:ilvl="6" w:tplc="FFFFFFFF">
      <w:start w:val="1"/>
      <w:numFmt w:val="decimal"/>
      <w:lvlText w:val="%7."/>
      <w:lvlJc w:val="left"/>
      <w:pPr>
        <w:ind w:left="6480" w:hanging="360"/>
      </w:pPr>
      <w:rPr>
        <w:strike w:val="0"/>
        <w:dstrike w:val="0"/>
      </w:rPr>
    </w:lvl>
    <w:lvl w:ilvl="7" w:tplc="FFFFFFFF">
      <w:start w:val="1"/>
      <w:numFmt w:val="lowerLetter"/>
      <w:lvlText w:val="%8."/>
      <w:lvlJc w:val="left"/>
      <w:pPr>
        <w:ind w:left="7200" w:hanging="360"/>
      </w:pPr>
      <w:rPr>
        <w:strike w:val="0"/>
        <w:dstrike w:val="0"/>
      </w:rPr>
    </w:lvl>
    <w:lvl w:ilvl="8" w:tplc="FFFFFFFF">
      <w:start w:val="1"/>
      <w:numFmt w:val="lowerRoman"/>
      <w:lvlText w:val="%9."/>
      <w:lvlJc w:val="right"/>
      <w:pPr>
        <w:ind w:left="7920" w:hanging="180"/>
      </w:pPr>
      <w:rPr>
        <w:strike w:val="0"/>
        <w:dstrike w:val="0"/>
      </w:rPr>
    </w:lvl>
  </w:abstractNum>
  <w:abstractNum w:abstractNumId="10" w15:restartNumberingAfterBreak="0">
    <w:nsid w:val="278F41BD"/>
    <w:multiLevelType w:val="hybridMultilevel"/>
    <w:tmpl w:val="4F22585C"/>
    <w:lvl w:ilvl="0" w:tplc="FFFFFFFF">
      <w:start w:val="1"/>
      <w:numFmt w:val="bullet"/>
      <w:lvlText w:val=""/>
      <w:lvlJc w:val="left"/>
      <w:pPr>
        <w:ind w:left="720" w:hanging="360"/>
      </w:pPr>
      <w:rPr>
        <w:rFonts w:ascii="Symbol" w:hAnsi="Symbol"/>
        <w:strike w:val="0"/>
        <w:dstrike w:val="0"/>
      </w:rPr>
    </w:lvl>
    <w:lvl w:ilvl="1" w:tplc="FFFFFFFF">
      <w:start w:val="1"/>
      <w:numFmt w:val="bullet"/>
      <w:lvlText w:val="o"/>
      <w:lvlJc w:val="left"/>
      <w:pPr>
        <w:ind w:left="1440" w:hanging="360"/>
      </w:pPr>
      <w:rPr>
        <w:rFonts w:ascii="Courier New" w:hAnsi="Courier New"/>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11" w15:restartNumberingAfterBreak="0">
    <w:nsid w:val="2A8D1294"/>
    <w:multiLevelType w:val="hybridMultilevel"/>
    <w:tmpl w:val="6D446ABA"/>
    <w:lvl w:ilvl="0" w:tplc="FFFFFFFF">
      <w:start w:val="1"/>
      <w:numFmt w:val="upperLetter"/>
      <w:lvlText w:val="%1."/>
      <w:lvlJc w:val="left"/>
      <w:pPr>
        <w:ind w:left="810" w:hanging="360"/>
      </w:pPr>
      <w:rPr>
        <w:rFonts w:ascii="Calibri" w:hAnsi="Calibri"/>
        <w:strike w:val="0"/>
        <w:dstrike w:val="0"/>
        <w:sz w:val="20"/>
      </w:rPr>
    </w:lvl>
    <w:lvl w:ilvl="1" w:tplc="FFFFFFFF">
      <w:start w:val="1"/>
      <w:numFmt w:val="lowerLetter"/>
      <w:lvlText w:val="%2."/>
      <w:lvlJc w:val="left"/>
      <w:pPr>
        <w:ind w:left="1530" w:hanging="360"/>
      </w:pPr>
      <w:rPr>
        <w:strike w:val="0"/>
        <w:dstrike w:val="0"/>
      </w:rPr>
    </w:lvl>
    <w:lvl w:ilvl="2" w:tplc="FFFFFFFF">
      <w:start w:val="1"/>
      <w:numFmt w:val="lowerRoman"/>
      <w:lvlText w:val="%3."/>
      <w:lvlJc w:val="right"/>
      <w:pPr>
        <w:ind w:left="2250" w:hanging="180"/>
      </w:pPr>
      <w:rPr>
        <w:strike w:val="0"/>
        <w:dstrike w:val="0"/>
      </w:rPr>
    </w:lvl>
    <w:lvl w:ilvl="3" w:tplc="FFFFFFFF">
      <w:start w:val="1"/>
      <w:numFmt w:val="decimal"/>
      <w:lvlText w:val="%4."/>
      <w:lvlJc w:val="left"/>
      <w:pPr>
        <w:ind w:left="2970" w:hanging="360"/>
      </w:pPr>
      <w:rPr>
        <w:strike w:val="0"/>
        <w:dstrike w:val="0"/>
      </w:rPr>
    </w:lvl>
    <w:lvl w:ilvl="4" w:tplc="FFFFFFFF">
      <w:start w:val="1"/>
      <w:numFmt w:val="lowerLetter"/>
      <w:lvlText w:val="%5."/>
      <w:lvlJc w:val="left"/>
      <w:pPr>
        <w:ind w:left="3690" w:hanging="360"/>
      </w:pPr>
      <w:rPr>
        <w:strike w:val="0"/>
        <w:dstrike w:val="0"/>
      </w:rPr>
    </w:lvl>
    <w:lvl w:ilvl="5" w:tplc="FFFFFFFF">
      <w:start w:val="1"/>
      <w:numFmt w:val="lowerRoman"/>
      <w:lvlText w:val="%6."/>
      <w:lvlJc w:val="right"/>
      <w:pPr>
        <w:ind w:left="4410" w:hanging="180"/>
      </w:pPr>
      <w:rPr>
        <w:strike w:val="0"/>
        <w:dstrike w:val="0"/>
      </w:rPr>
    </w:lvl>
    <w:lvl w:ilvl="6" w:tplc="FFFFFFFF">
      <w:start w:val="1"/>
      <w:numFmt w:val="decimal"/>
      <w:lvlText w:val="%7."/>
      <w:lvlJc w:val="left"/>
      <w:pPr>
        <w:ind w:left="5130" w:hanging="360"/>
      </w:pPr>
      <w:rPr>
        <w:strike w:val="0"/>
        <w:dstrike w:val="0"/>
      </w:rPr>
    </w:lvl>
    <w:lvl w:ilvl="7" w:tplc="FFFFFFFF">
      <w:start w:val="1"/>
      <w:numFmt w:val="lowerLetter"/>
      <w:lvlText w:val="%8."/>
      <w:lvlJc w:val="left"/>
      <w:pPr>
        <w:ind w:left="5850" w:hanging="360"/>
      </w:pPr>
      <w:rPr>
        <w:strike w:val="0"/>
        <w:dstrike w:val="0"/>
      </w:rPr>
    </w:lvl>
    <w:lvl w:ilvl="8" w:tplc="FFFFFFFF">
      <w:start w:val="1"/>
      <w:numFmt w:val="lowerRoman"/>
      <w:lvlText w:val="%9."/>
      <w:lvlJc w:val="right"/>
      <w:pPr>
        <w:ind w:left="6570" w:hanging="180"/>
      </w:pPr>
      <w:rPr>
        <w:strike w:val="0"/>
        <w:dstrike w:val="0"/>
      </w:rPr>
    </w:lvl>
  </w:abstractNum>
  <w:abstractNum w:abstractNumId="12" w15:restartNumberingAfterBreak="0">
    <w:nsid w:val="2DB95694"/>
    <w:multiLevelType w:val="hybridMultilevel"/>
    <w:tmpl w:val="20662CBE"/>
    <w:lvl w:ilvl="0" w:tplc="FFFFFFFF">
      <w:start w:val="1"/>
      <w:numFmt w:val="decimal"/>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13" w15:restartNumberingAfterBreak="0">
    <w:nsid w:val="2EFE1403"/>
    <w:multiLevelType w:val="hybridMultilevel"/>
    <w:tmpl w:val="DD5A44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13509FC"/>
    <w:multiLevelType w:val="hybridMultilevel"/>
    <w:tmpl w:val="044422B8"/>
    <w:lvl w:ilvl="0" w:tplc="FFFFFFFF">
      <w:start w:val="1"/>
      <w:numFmt w:val="decimal"/>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15" w15:restartNumberingAfterBreak="0">
    <w:nsid w:val="32B503F5"/>
    <w:multiLevelType w:val="hybridMultilevel"/>
    <w:tmpl w:val="FE0C99EA"/>
    <w:lvl w:ilvl="0" w:tplc="FFFFFFFF">
      <w:start w:val="1"/>
      <w:numFmt w:val="lowerLetter"/>
      <w:lvlText w:val="(%1)"/>
      <w:lvlJc w:val="left"/>
      <w:pPr>
        <w:ind w:left="2880" w:hanging="360"/>
      </w:pPr>
      <w:rPr>
        <w:strike w:val="0"/>
        <w:dstrike w:val="0"/>
      </w:rPr>
    </w:lvl>
    <w:lvl w:ilvl="1" w:tplc="FFFFFFFF">
      <w:start w:val="1"/>
      <w:numFmt w:val="lowerLetter"/>
      <w:lvlText w:val="%2."/>
      <w:lvlJc w:val="left"/>
      <w:pPr>
        <w:ind w:left="3600" w:hanging="360"/>
      </w:pPr>
      <w:rPr>
        <w:strike w:val="0"/>
        <w:dstrike w:val="0"/>
      </w:rPr>
    </w:lvl>
    <w:lvl w:ilvl="2" w:tplc="FFFFFFFF">
      <w:start w:val="1"/>
      <w:numFmt w:val="lowerRoman"/>
      <w:lvlText w:val="%3."/>
      <w:lvlJc w:val="right"/>
      <w:pPr>
        <w:ind w:left="4320" w:hanging="180"/>
      </w:pPr>
      <w:rPr>
        <w:strike w:val="0"/>
        <w:dstrike w:val="0"/>
      </w:rPr>
    </w:lvl>
    <w:lvl w:ilvl="3" w:tplc="FFFFFFFF">
      <w:start w:val="1"/>
      <w:numFmt w:val="decimal"/>
      <w:lvlText w:val="%4."/>
      <w:lvlJc w:val="left"/>
      <w:pPr>
        <w:ind w:left="5040" w:hanging="360"/>
      </w:pPr>
      <w:rPr>
        <w:strike w:val="0"/>
        <w:dstrike w:val="0"/>
      </w:rPr>
    </w:lvl>
    <w:lvl w:ilvl="4" w:tplc="FFFFFFFF">
      <w:start w:val="1"/>
      <w:numFmt w:val="lowerLetter"/>
      <w:lvlText w:val="%5."/>
      <w:lvlJc w:val="left"/>
      <w:pPr>
        <w:ind w:left="5760" w:hanging="360"/>
      </w:pPr>
      <w:rPr>
        <w:strike w:val="0"/>
        <w:dstrike w:val="0"/>
      </w:rPr>
    </w:lvl>
    <w:lvl w:ilvl="5" w:tplc="FFFFFFFF">
      <w:start w:val="1"/>
      <w:numFmt w:val="lowerRoman"/>
      <w:lvlText w:val="%6."/>
      <w:lvlJc w:val="right"/>
      <w:pPr>
        <w:ind w:left="6480" w:hanging="180"/>
      </w:pPr>
      <w:rPr>
        <w:strike w:val="0"/>
        <w:dstrike w:val="0"/>
      </w:rPr>
    </w:lvl>
    <w:lvl w:ilvl="6" w:tplc="FFFFFFFF">
      <w:start w:val="1"/>
      <w:numFmt w:val="decimal"/>
      <w:lvlText w:val="%7."/>
      <w:lvlJc w:val="left"/>
      <w:pPr>
        <w:ind w:left="7200" w:hanging="360"/>
      </w:pPr>
      <w:rPr>
        <w:strike w:val="0"/>
        <w:dstrike w:val="0"/>
      </w:rPr>
    </w:lvl>
    <w:lvl w:ilvl="7" w:tplc="FFFFFFFF">
      <w:start w:val="1"/>
      <w:numFmt w:val="lowerLetter"/>
      <w:lvlText w:val="%8."/>
      <w:lvlJc w:val="left"/>
      <w:pPr>
        <w:ind w:left="7920" w:hanging="360"/>
      </w:pPr>
      <w:rPr>
        <w:strike w:val="0"/>
        <w:dstrike w:val="0"/>
      </w:rPr>
    </w:lvl>
    <w:lvl w:ilvl="8" w:tplc="FFFFFFFF">
      <w:start w:val="1"/>
      <w:numFmt w:val="lowerRoman"/>
      <w:lvlText w:val="%9."/>
      <w:lvlJc w:val="right"/>
      <w:pPr>
        <w:ind w:left="8640" w:hanging="180"/>
      </w:pPr>
      <w:rPr>
        <w:strike w:val="0"/>
        <w:dstrike w:val="0"/>
      </w:rPr>
    </w:lvl>
  </w:abstractNum>
  <w:abstractNum w:abstractNumId="16" w15:restartNumberingAfterBreak="0">
    <w:nsid w:val="334E03FE"/>
    <w:multiLevelType w:val="hybridMultilevel"/>
    <w:tmpl w:val="998621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35B7726"/>
    <w:multiLevelType w:val="hybridMultilevel"/>
    <w:tmpl w:val="BC8E15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A077155"/>
    <w:multiLevelType w:val="hybridMultilevel"/>
    <w:tmpl w:val="26B0B4A2"/>
    <w:lvl w:ilvl="0" w:tplc="26B07A30">
      <w:start w:val="29"/>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DA40BED"/>
    <w:multiLevelType w:val="hybridMultilevel"/>
    <w:tmpl w:val="6F6E45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EBF741A"/>
    <w:multiLevelType w:val="hybridMultilevel"/>
    <w:tmpl w:val="A6C68F16"/>
    <w:lvl w:ilvl="0" w:tplc="0C0A0017">
      <w:start w:val="1"/>
      <w:numFmt w:val="lowerLetter"/>
      <w:lvlText w:val="%1)"/>
      <w:lvlJc w:val="left"/>
      <w:pPr>
        <w:ind w:left="2206" w:hanging="360"/>
      </w:pPr>
    </w:lvl>
    <w:lvl w:ilvl="1" w:tplc="0C0A0019" w:tentative="1">
      <w:start w:val="1"/>
      <w:numFmt w:val="lowerLetter"/>
      <w:lvlText w:val="%2."/>
      <w:lvlJc w:val="left"/>
      <w:pPr>
        <w:ind w:left="2926" w:hanging="360"/>
      </w:pPr>
    </w:lvl>
    <w:lvl w:ilvl="2" w:tplc="0C0A001B" w:tentative="1">
      <w:start w:val="1"/>
      <w:numFmt w:val="lowerRoman"/>
      <w:lvlText w:val="%3."/>
      <w:lvlJc w:val="right"/>
      <w:pPr>
        <w:ind w:left="3646" w:hanging="180"/>
      </w:pPr>
    </w:lvl>
    <w:lvl w:ilvl="3" w:tplc="0C0A000F" w:tentative="1">
      <w:start w:val="1"/>
      <w:numFmt w:val="decimal"/>
      <w:lvlText w:val="%4."/>
      <w:lvlJc w:val="left"/>
      <w:pPr>
        <w:ind w:left="4366" w:hanging="360"/>
      </w:pPr>
    </w:lvl>
    <w:lvl w:ilvl="4" w:tplc="0C0A0019" w:tentative="1">
      <w:start w:val="1"/>
      <w:numFmt w:val="lowerLetter"/>
      <w:lvlText w:val="%5."/>
      <w:lvlJc w:val="left"/>
      <w:pPr>
        <w:ind w:left="5086" w:hanging="360"/>
      </w:pPr>
    </w:lvl>
    <w:lvl w:ilvl="5" w:tplc="0C0A001B" w:tentative="1">
      <w:start w:val="1"/>
      <w:numFmt w:val="lowerRoman"/>
      <w:lvlText w:val="%6."/>
      <w:lvlJc w:val="right"/>
      <w:pPr>
        <w:ind w:left="5806" w:hanging="180"/>
      </w:pPr>
    </w:lvl>
    <w:lvl w:ilvl="6" w:tplc="0C0A000F" w:tentative="1">
      <w:start w:val="1"/>
      <w:numFmt w:val="decimal"/>
      <w:lvlText w:val="%7."/>
      <w:lvlJc w:val="left"/>
      <w:pPr>
        <w:ind w:left="6526" w:hanging="360"/>
      </w:pPr>
    </w:lvl>
    <w:lvl w:ilvl="7" w:tplc="0C0A0019" w:tentative="1">
      <w:start w:val="1"/>
      <w:numFmt w:val="lowerLetter"/>
      <w:lvlText w:val="%8."/>
      <w:lvlJc w:val="left"/>
      <w:pPr>
        <w:ind w:left="7246" w:hanging="360"/>
      </w:pPr>
    </w:lvl>
    <w:lvl w:ilvl="8" w:tplc="0C0A001B" w:tentative="1">
      <w:start w:val="1"/>
      <w:numFmt w:val="lowerRoman"/>
      <w:lvlText w:val="%9."/>
      <w:lvlJc w:val="right"/>
      <w:pPr>
        <w:ind w:left="7966" w:hanging="180"/>
      </w:pPr>
    </w:lvl>
  </w:abstractNum>
  <w:abstractNum w:abstractNumId="21" w15:restartNumberingAfterBreak="0">
    <w:nsid w:val="3F4926A0"/>
    <w:multiLevelType w:val="hybridMultilevel"/>
    <w:tmpl w:val="E196FB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1DF4D09"/>
    <w:multiLevelType w:val="hybridMultilevel"/>
    <w:tmpl w:val="129EB3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28D6C0C"/>
    <w:multiLevelType w:val="hybridMultilevel"/>
    <w:tmpl w:val="C722F6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3D50725"/>
    <w:multiLevelType w:val="hybridMultilevel"/>
    <w:tmpl w:val="A6CA4118"/>
    <w:lvl w:ilvl="0" w:tplc="FFFFFFFF">
      <w:start w:val="1"/>
      <w:numFmt w:val="decimal"/>
      <w:lvlText w:val="%1."/>
      <w:lvlJc w:val="left"/>
      <w:pPr>
        <w:tabs>
          <w:tab w:val="left" w:pos="720"/>
        </w:tabs>
        <w:ind w:left="720" w:hanging="360"/>
      </w:pPr>
      <w:rPr>
        <w:strike w:val="0"/>
        <w:dstrike w:val="0"/>
      </w:rPr>
    </w:lvl>
    <w:lvl w:ilvl="1" w:tplc="FFFFFFFF">
      <w:start w:val="1"/>
      <w:numFmt w:val="lowerLetter"/>
      <w:lvlText w:val="%2."/>
      <w:lvlJc w:val="left"/>
      <w:pPr>
        <w:tabs>
          <w:tab w:val="left" w:pos="1440"/>
        </w:tabs>
        <w:ind w:left="1440" w:hanging="360"/>
      </w:pPr>
      <w:rPr>
        <w:strike w:val="0"/>
        <w:dstrike w:val="0"/>
      </w:rPr>
    </w:lvl>
    <w:lvl w:ilvl="2" w:tplc="FFFFFFFF">
      <w:start w:val="1"/>
      <w:numFmt w:val="lowerRoman"/>
      <w:lvlText w:val="%3."/>
      <w:lvlJc w:val="right"/>
      <w:pPr>
        <w:tabs>
          <w:tab w:val="left" w:pos="2160"/>
        </w:tabs>
        <w:ind w:left="2160" w:hanging="180"/>
      </w:pPr>
      <w:rPr>
        <w:strike w:val="0"/>
        <w:dstrike w:val="0"/>
      </w:rPr>
    </w:lvl>
    <w:lvl w:ilvl="3" w:tplc="FFFFFFFF">
      <w:start w:val="1"/>
      <w:numFmt w:val="decimal"/>
      <w:lvlText w:val="%4."/>
      <w:lvlJc w:val="left"/>
      <w:pPr>
        <w:tabs>
          <w:tab w:val="left" w:pos="2880"/>
        </w:tabs>
        <w:ind w:left="2880" w:hanging="360"/>
      </w:pPr>
      <w:rPr>
        <w:strike w:val="0"/>
        <w:dstrike w:val="0"/>
      </w:rPr>
    </w:lvl>
    <w:lvl w:ilvl="4" w:tplc="FFFFFFFF">
      <w:start w:val="1"/>
      <w:numFmt w:val="lowerLetter"/>
      <w:lvlText w:val="%5."/>
      <w:lvlJc w:val="left"/>
      <w:pPr>
        <w:tabs>
          <w:tab w:val="left" w:pos="3600"/>
        </w:tabs>
        <w:ind w:left="3600" w:hanging="360"/>
      </w:pPr>
      <w:rPr>
        <w:strike w:val="0"/>
        <w:dstrike w:val="0"/>
      </w:rPr>
    </w:lvl>
    <w:lvl w:ilvl="5" w:tplc="FFFFFFFF">
      <w:start w:val="1"/>
      <w:numFmt w:val="lowerRoman"/>
      <w:lvlText w:val="%6."/>
      <w:lvlJc w:val="right"/>
      <w:pPr>
        <w:tabs>
          <w:tab w:val="left" w:pos="4320"/>
        </w:tabs>
        <w:ind w:left="4320" w:hanging="180"/>
      </w:pPr>
      <w:rPr>
        <w:strike w:val="0"/>
        <w:dstrike w:val="0"/>
      </w:rPr>
    </w:lvl>
    <w:lvl w:ilvl="6" w:tplc="FFFFFFFF">
      <w:start w:val="1"/>
      <w:numFmt w:val="decimal"/>
      <w:lvlText w:val="%7."/>
      <w:lvlJc w:val="left"/>
      <w:pPr>
        <w:tabs>
          <w:tab w:val="left" w:pos="5040"/>
        </w:tabs>
        <w:ind w:left="5040" w:hanging="360"/>
      </w:pPr>
      <w:rPr>
        <w:strike w:val="0"/>
        <w:dstrike w:val="0"/>
      </w:rPr>
    </w:lvl>
    <w:lvl w:ilvl="7" w:tplc="FFFFFFFF">
      <w:start w:val="1"/>
      <w:numFmt w:val="lowerLetter"/>
      <w:lvlText w:val="%8."/>
      <w:lvlJc w:val="left"/>
      <w:pPr>
        <w:tabs>
          <w:tab w:val="left" w:pos="5760"/>
        </w:tabs>
        <w:ind w:left="5760" w:hanging="360"/>
      </w:pPr>
      <w:rPr>
        <w:strike w:val="0"/>
        <w:dstrike w:val="0"/>
      </w:rPr>
    </w:lvl>
    <w:lvl w:ilvl="8" w:tplc="FFFFFFFF">
      <w:start w:val="1"/>
      <w:numFmt w:val="lowerRoman"/>
      <w:lvlText w:val="%9."/>
      <w:lvlJc w:val="right"/>
      <w:pPr>
        <w:tabs>
          <w:tab w:val="left" w:pos="6480"/>
        </w:tabs>
        <w:ind w:left="6480" w:hanging="180"/>
      </w:pPr>
      <w:rPr>
        <w:strike w:val="0"/>
        <w:dstrike w:val="0"/>
      </w:rPr>
    </w:lvl>
  </w:abstractNum>
  <w:abstractNum w:abstractNumId="25" w15:restartNumberingAfterBreak="0">
    <w:nsid w:val="46DD619B"/>
    <w:multiLevelType w:val="hybridMultilevel"/>
    <w:tmpl w:val="0E0C4546"/>
    <w:lvl w:ilvl="0" w:tplc="FFFFFFFF">
      <w:start w:val="1"/>
      <w:numFmt w:val="decimal"/>
      <w:lvlText w:val="(%1)"/>
      <w:lvlJc w:val="right"/>
      <w:pPr>
        <w:ind w:left="2160" w:hanging="360"/>
      </w:pPr>
      <w:rPr>
        <w:strike w:val="0"/>
        <w:dstrike w:val="0"/>
      </w:rPr>
    </w:lvl>
    <w:lvl w:ilvl="1" w:tplc="FFFFFFFF">
      <w:start w:val="1"/>
      <w:numFmt w:val="lowerLetter"/>
      <w:lvlText w:val="%2."/>
      <w:lvlJc w:val="left"/>
      <w:pPr>
        <w:ind w:left="2880" w:hanging="360"/>
      </w:pPr>
      <w:rPr>
        <w:strike w:val="0"/>
        <w:dstrike w:val="0"/>
      </w:rPr>
    </w:lvl>
    <w:lvl w:ilvl="2" w:tplc="FFFFFFFF">
      <w:start w:val="1"/>
      <w:numFmt w:val="lowerRoman"/>
      <w:lvlText w:val="%3."/>
      <w:lvlJc w:val="right"/>
      <w:pPr>
        <w:ind w:left="3600" w:hanging="180"/>
      </w:pPr>
      <w:rPr>
        <w:strike w:val="0"/>
        <w:dstrike w:val="0"/>
      </w:rPr>
    </w:lvl>
    <w:lvl w:ilvl="3" w:tplc="FFFFFFFF">
      <w:start w:val="1"/>
      <w:numFmt w:val="decimal"/>
      <w:lvlText w:val="%4."/>
      <w:lvlJc w:val="left"/>
      <w:pPr>
        <w:ind w:left="4320" w:hanging="360"/>
      </w:pPr>
      <w:rPr>
        <w:strike w:val="0"/>
        <w:dstrike w:val="0"/>
      </w:rPr>
    </w:lvl>
    <w:lvl w:ilvl="4" w:tplc="FFFFFFFF">
      <w:start w:val="1"/>
      <w:numFmt w:val="lowerLetter"/>
      <w:lvlText w:val="%5."/>
      <w:lvlJc w:val="left"/>
      <w:pPr>
        <w:ind w:left="5040" w:hanging="360"/>
      </w:pPr>
      <w:rPr>
        <w:strike w:val="0"/>
        <w:dstrike w:val="0"/>
      </w:rPr>
    </w:lvl>
    <w:lvl w:ilvl="5" w:tplc="FFFFFFFF">
      <w:start w:val="1"/>
      <w:numFmt w:val="lowerRoman"/>
      <w:lvlText w:val="%6."/>
      <w:lvlJc w:val="right"/>
      <w:pPr>
        <w:ind w:left="5760" w:hanging="180"/>
      </w:pPr>
      <w:rPr>
        <w:strike w:val="0"/>
        <w:dstrike w:val="0"/>
      </w:rPr>
    </w:lvl>
    <w:lvl w:ilvl="6" w:tplc="FFFFFFFF">
      <w:start w:val="1"/>
      <w:numFmt w:val="decimal"/>
      <w:lvlText w:val="%7."/>
      <w:lvlJc w:val="left"/>
      <w:pPr>
        <w:ind w:left="6480" w:hanging="360"/>
      </w:pPr>
      <w:rPr>
        <w:strike w:val="0"/>
        <w:dstrike w:val="0"/>
      </w:rPr>
    </w:lvl>
    <w:lvl w:ilvl="7" w:tplc="FFFFFFFF">
      <w:start w:val="1"/>
      <w:numFmt w:val="lowerLetter"/>
      <w:lvlText w:val="%8."/>
      <w:lvlJc w:val="left"/>
      <w:pPr>
        <w:ind w:left="7200" w:hanging="360"/>
      </w:pPr>
      <w:rPr>
        <w:strike w:val="0"/>
        <w:dstrike w:val="0"/>
      </w:rPr>
    </w:lvl>
    <w:lvl w:ilvl="8" w:tplc="FFFFFFFF">
      <w:start w:val="1"/>
      <w:numFmt w:val="lowerRoman"/>
      <w:lvlText w:val="%9."/>
      <w:lvlJc w:val="right"/>
      <w:pPr>
        <w:ind w:left="7920" w:hanging="180"/>
      </w:pPr>
      <w:rPr>
        <w:strike w:val="0"/>
        <w:dstrike w:val="0"/>
      </w:rPr>
    </w:lvl>
  </w:abstractNum>
  <w:abstractNum w:abstractNumId="26" w15:restartNumberingAfterBreak="0">
    <w:nsid w:val="490764EB"/>
    <w:multiLevelType w:val="hybridMultilevel"/>
    <w:tmpl w:val="B2F61A00"/>
    <w:lvl w:ilvl="0" w:tplc="EBEC6D1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ADC2B89"/>
    <w:multiLevelType w:val="hybridMultilevel"/>
    <w:tmpl w:val="91782E12"/>
    <w:lvl w:ilvl="0" w:tplc="FFFFFFFF">
      <w:start w:val="1"/>
      <w:numFmt w:val="upperLetter"/>
      <w:lvlText w:val="%1."/>
      <w:lvlJc w:val="left"/>
      <w:pPr>
        <w:ind w:left="720" w:hanging="360"/>
      </w:pPr>
      <w:rPr>
        <w:strike w:val="0"/>
        <w:dstrike w:val="0"/>
        <w:sz w:val="2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28" w15:restartNumberingAfterBreak="0">
    <w:nsid w:val="4FBB0E0B"/>
    <w:multiLevelType w:val="hybridMultilevel"/>
    <w:tmpl w:val="5874D504"/>
    <w:lvl w:ilvl="0" w:tplc="FFFFFFFF">
      <w:start w:val="1"/>
      <w:numFmt w:val="decimal"/>
      <w:lvlText w:val="%1."/>
      <w:lvlJc w:val="left"/>
      <w:pPr>
        <w:tabs>
          <w:tab w:val="left" w:pos="720"/>
        </w:tabs>
        <w:ind w:left="720" w:hanging="360"/>
      </w:pPr>
      <w:rPr>
        <w:strike w:val="0"/>
        <w:dstrike w:val="0"/>
      </w:rPr>
    </w:lvl>
    <w:lvl w:ilvl="1" w:tplc="FFFFFFFF">
      <w:start w:val="1"/>
      <w:numFmt w:val="lowerLetter"/>
      <w:lvlText w:val="%2."/>
      <w:lvlJc w:val="left"/>
      <w:pPr>
        <w:tabs>
          <w:tab w:val="left" w:pos="1440"/>
        </w:tabs>
        <w:ind w:left="1440" w:hanging="360"/>
      </w:pPr>
      <w:rPr>
        <w:strike w:val="0"/>
        <w:dstrike w:val="0"/>
      </w:rPr>
    </w:lvl>
    <w:lvl w:ilvl="2" w:tplc="FFFFFFFF">
      <w:start w:val="1"/>
      <w:numFmt w:val="lowerRoman"/>
      <w:lvlText w:val="%3."/>
      <w:lvlJc w:val="right"/>
      <w:pPr>
        <w:tabs>
          <w:tab w:val="left" w:pos="2160"/>
        </w:tabs>
        <w:ind w:left="2160" w:hanging="180"/>
      </w:pPr>
      <w:rPr>
        <w:strike w:val="0"/>
        <w:dstrike w:val="0"/>
      </w:rPr>
    </w:lvl>
    <w:lvl w:ilvl="3" w:tplc="FFFFFFFF">
      <w:start w:val="1"/>
      <w:numFmt w:val="decimal"/>
      <w:lvlText w:val="%4."/>
      <w:lvlJc w:val="left"/>
      <w:pPr>
        <w:tabs>
          <w:tab w:val="left" w:pos="2880"/>
        </w:tabs>
        <w:ind w:left="2880" w:hanging="360"/>
      </w:pPr>
      <w:rPr>
        <w:strike w:val="0"/>
        <w:dstrike w:val="0"/>
      </w:rPr>
    </w:lvl>
    <w:lvl w:ilvl="4" w:tplc="FFFFFFFF">
      <w:start w:val="1"/>
      <w:numFmt w:val="lowerLetter"/>
      <w:lvlText w:val="%5."/>
      <w:lvlJc w:val="left"/>
      <w:pPr>
        <w:tabs>
          <w:tab w:val="left" w:pos="3600"/>
        </w:tabs>
        <w:ind w:left="3600" w:hanging="360"/>
      </w:pPr>
      <w:rPr>
        <w:strike w:val="0"/>
        <w:dstrike w:val="0"/>
      </w:rPr>
    </w:lvl>
    <w:lvl w:ilvl="5" w:tplc="FFFFFFFF">
      <w:start w:val="1"/>
      <w:numFmt w:val="lowerRoman"/>
      <w:lvlText w:val="%6."/>
      <w:lvlJc w:val="right"/>
      <w:pPr>
        <w:tabs>
          <w:tab w:val="left" w:pos="4320"/>
        </w:tabs>
        <w:ind w:left="4320" w:hanging="180"/>
      </w:pPr>
      <w:rPr>
        <w:strike w:val="0"/>
        <w:dstrike w:val="0"/>
      </w:rPr>
    </w:lvl>
    <w:lvl w:ilvl="6" w:tplc="FFFFFFFF">
      <w:start w:val="1"/>
      <w:numFmt w:val="decimal"/>
      <w:lvlText w:val="%7."/>
      <w:lvlJc w:val="left"/>
      <w:pPr>
        <w:tabs>
          <w:tab w:val="left" w:pos="5040"/>
        </w:tabs>
        <w:ind w:left="5040" w:hanging="360"/>
      </w:pPr>
      <w:rPr>
        <w:strike w:val="0"/>
        <w:dstrike w:val="0"/>
      </w:rPr>
    </w:lvl>
    <w:lvl w:ilvl="7" w:tplc="FFFFFFFF">
      <w:start w:val="1"/>
      <w:numFmt w:val="lowerLetter"/>
      <w:lvlText w:val="%8."/>
      <w:lvlJc w:val="left"/>
      <w:pPr>
        <w:tabs>
          <w:tab w:val="left" w:pos="5760"/>
        </w:tabs>
        <w:ind w:left="5760" w:hanging="360"/>
      </w:pPr>
      <w:rPr>
        <w:strike w:val="0"/>
        <w:dstrike w:val="0"/>
      </w:rPr>
    </w:lvl>
    <w:lvl w:ilvl="8" w:tplc="FFFFFFFF">
      <w:start w:val="1"/>
      <w:numFmt w:val="lowerRoman"/>
      <w:lvlText w:val="%9."/>
      <w:lvlJc w:val="right"/>
      <w:pPr>
        <w:tabs>
          <w:tab w:val="left" w:pos="6480"/>
        </w:tabs>
        <w:ind w:left="6480" w:hanging="180"/>
      </w:pPr>
      <w:rPr>
        <w:strike w:val="0"/>
        <w:dstrike w:val="0"/>
      </w:rPr>
    </w:lvl>
  </w:abstractNum>
  <w:abstractNum w:abstractNumId="29" w15:restartNumberingAfterBreak="0">
    <w:nsid w:val="541039E2"/>
    <w:multiLevelType w:val="hybridMultilevel"/>
    <w:tmpl w:val="BB1CCD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4DF3B96"/>
    <w:multiLevelType w:val="hybridMultilevel"/>
    <w:tmpl w:val="375E5DEC"/>
    <w:lvl w:ilvl="0" w:tplc="FFFFFFFF">
      <w:start w:val="1"/>
      <w:numFmt w:val="decimal"/>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31" w15:restartNumberingAfterBreak="0">
    <w:nsid w:val="59431E2D"/>
    <w:multiLevelType w:val="hybridMultilevel"/>
    <w:tmpl w:val="C0EE2352"/>
    <w:lvl w:ilvl="0" w:tplc="C156804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A0F417D"/>
    <w:multiLevelType w:val="hybridMultilevel"/>
    <w:tmpl w:val="D6425A20"/>
    <w:lvl w:ilvl="0" w:tplc="FFFFFFFF">
      <w:start w:val="1"/>
      <w:numFmt w:val="decimal"/>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33" w15:restartNumberingAfterBreak="0">
    <w:nsid w:val="5C5F018B"/>
    <w:multiLevelType w:val="hybridMultilevel"/>
    <w:tmpl w:val="D966C15C"/>
    <w:lvl w:ilvl="0" w:tplc="FFFFFFFF">
      <w:start w:val="1"/>
      <w:numFmt w:val="bullet"/>
      <w:lvlText w:val=""/>
      <w:lvlJc w:val="left"/>
      <w:pPr>
        <w:tabs>
          <w:tab w:val="left" w:pos="720"/>
        </w:tabs>
        <w:ind w:left="720" w:hanging="360"/>
      </w:pPr>
      <w:rPr>
        <w:rFonts w:ascii="Symbol" w:hAnsi="Symbol"/>
        <w:strike w:val="0"/>
        <w:dstrike w:val="0"/>
      </w:rPr>
    </w:lvl>
    <w:lvl w:ilvl="1" w:tplc="FFFFFFFF">
      <w:start w:val="1"/>
      <w:numFmt w:val="bullet"/>
      <w:lvlText w:val="o"/>
      <w:lvlJc w:val="left"/>
      <w:pPr>
        <w:tabs>
          <w:tab w:val="left" w:pos="1440"/>
        </w:tabs>
        <w:ind w:left="1440" w:hanging="360"/>
      </w:pPr>
      <w:rPr>
        <w:rFonts w:ascii="Courier New" w:hAnsi="Courier New"/>
        <w:strike w:val="0"/>
        <w:dstrike w:val="0"/>
      </w:rPr>
    </w:lvl>
    <w:lvl w:ilvl="2" w:tplc="FFFFFFFF">
      <w:start w:val="1"/>
      <w:numFmt w:val="bullet"/>
      <w:lvlText w:val=""/>
      <w:lvlJc w:val="left"/>
      <w:pPr>
        <w:tabs>
          <w:tab w:val="left" w:pos="2160"/>
        </w:tabs>
        <w:ind w:left="2160" w:hanging="360"/>
      </w:pPr>
      <w:rPr>
        <w:rFonts w:ascii="Wingdings" w:hAnsi="Wingdings"/>
        <w:strike w:val="0"/>
        <w:dstrike w:val="0"/>
      </w:rPr>
    </w:lvl>
    <w:lvl w:ilvl="3" w:tplc="FFFFFFFF">
      <w:start w:val="1"/>
      <w:numFmt w:val="bullet"/>
      <w:lvlText w:val=""/>
      <w:lvlJc w:val="left"/>
      <w:pPr>
        <w:tabs>
          <w:tab w:val="left" w:pos="2880"/>
        </w:tabs>
        <w:ind w:left="2880" w:hanging="360"/>
      </w:pPr>
      <w:rPr>
        <w:rFonts w:ascii="Symbol" w:hAnsi="Symbol"/>
        <w:strike w:val="0"/>
        <w:dstrike w:val="0"/>
      </w:rPr>
    </w:lvl>
    <w:lvl w:ilvl="4" w:tplc="FFFFFFFF">
      <w:start w:val="1"/>
      <w:numFmt w:val="bullet"/>
      <w:lvlText w:val="o"/>
      <w:lvlJc w:val="left"/>
      <w:pPr>
        <w:tabs>
          <w:tab w:val="left" w:pos="3600"/>
        </w:tabs>
        <w:ind w:left="3600" w:hanging="360"/>
      </w:pPr>
      <w:rPr>
        <w:rFonts w:ascii="Courier New" w:hAnsi="Courier New"/>
        <w:strike w:val="0"/>
        <w:dstrike w:val="0"/>
      </w:rPr>
    </w:lvl>
    <w:lvl w:ilvl="5" w:tplc="FFFFFFFF">
      <w:start w:val="1"/>
      <w:numFmt w:val="bullet"/>
      <w:lvlText w:val=""/>
      <w:lvlJc w:val="left"/>
      <w:pPr>
        <w:tabs>
          <w:tab w:val="left" w:pos="4320"/>
        </w:tabs>
        <w:ind w:left="4320" w:hanging="360"/>
      </w:pPr>
      <w:rPr>
        <w:rFonts w:ascii="Wingdings" w:hAnsi="Wingdings"/>
        <w:strike w:val="0"/>
        <w:dstrike w:val="0"/>
      </w:rPr>
    </w:lvl>
    <w:lvl w:ilvl="6" w:tplc="FFFFFFFF">
      <w:start w:val="1"/>
      <w:numFmt w:val="bullet"/>
      <w:lvlText w:val=""/>
      <w:lvlJc w:val="left"/>
      <w:pPr>
        <w:tabs>
          <w:tab w:val="left" w:pos="5040"/>
        </w:tabs>
        <w:ind w:left="5040" w:hanging="360"/>
      </w:pPr>
      <w:rPr>
        <w:rFonts w:ascii="Symbol" w:hAnsi="Symbol"/>
        <w:strike w:val="0"/>
        <w:dstrike w:val="0"/>
      </w:rPr>
    </w:lvl>
    <w:lvl w:ilvl="7" w:tplc="FFFFFFFF">
      <w:start w:val="1"/>
      <w:numFmt w:val="bullet"/>
      <w:lvlText w:val="o"/>
      <w:lvlJc w:val="left"/>
      <w:pPr>
        <w:tabs>
          <w:tab w:val="left" w:pos="5760"/>
        </w:tabs>
        <w:ind w:left="5760" w:hanging="360"/>
      </w:pPr>
      <w:rPr>
        <w:rFonts w:ascii="Courier New" w:hAnsi="Courier New"/>
        <w:strike w:val="0"/>
        <w:dstrike w:val="0"/>
      </w:rPr>
    </w:lvl>
    <w:lvl w:ilvl="8" w:tplc="FFFFFFFF">
      <w:start w:val="1"/>
      <w:numFmt w:val="bullet"/>
      <w:lvlText w:val=""/>
      <w:lvlJc w:val="left"/>
      <w:pPr>
        <w:tabs>
          <w:tab w:val="left" w:pos="6480"/>
        </w:tabs>
        <w:ind w:left="6480" w:hanging="360"/>
      </w:pPr>
      <w:rPr>
        <w:rFonts w:ascii="Wingdings" w:hAnsi="Wingdings"/>
        <w:strike w:val="0"/>
        <w:dstrike w:val="0"/>
      </w:rPr>
    </w:lvl>
  </w:abstractNum>
  <w:abstractNum w:abstractNumId="34" w15:restartNumberingAfterBreak="0">
    <w:nsid w:val="5EB1751C"/>
    <w:multiLevelType w:val="hybridMultilevel"/>
    <w:tmpl w:val="292870F4"/>
    <w:lvl w:ilvl="0" w:tplc="FFFFFFFF">
      <w:start w:val="1"/>
      <w:numFmt w:val="bullet"/>
      <w:lvlText w:val=""/>
      <w:lvlJc w:val="left"/>
      <w:pPr>
        <w:ind w:left="761" w:hanging="360"/>
      </w:pPr>
      <w:rPr>
        <w:rFonts w:ascii="Symbol" w:hAnsi="Symbol"/>
        <w:strike w:val="0"/>
        <w:dstrike w:val="0"/>
      </w:rPr>
    </w:lvl>
    <w:lvl w:ilvl="1" w:tplc="FFFFFFFF">
      <w:start w:val="1"/>
      <w:numFmt w:val="bullet"/>
      <w:lvlText w:val="o"/>
      <w:lvlJc w:val="left"/>
      <w:pPr>
        <w:ind w:left="1481" w:hanging="360"/>
      </w:pPr>
      <w:rPr>
        <w:rFonts w:ascii="Courier New" w:hAnsi="Courier New"/>
        <w:strike w:val="0"/>
        <w:dstrike w:val="0"/>
      </w:rPr>
    </w:lvl>
    <w:lvl w:ilvl="2" w:tplc="FFFFFFFF">
      <w:start w:val="1"/>
      <w:numFmt w:val="bullet"/>
      <w:lvlText w:val=""/>
      <w:lvlJc w:val="left"/>
      <w:pPr>
        <w:ind w:left="2201" w:hanging="360"/>
      </w:pPr>
      <w:rPr>
        <w:rFonts w:ascii="Wingdings" w:hAnsi="Wingdings"/>
        <w:strike w:val="0"/>
        <w:dstrike w:val="0"/>
      </w:rPr>
    </w:lvl>
    <w:lvl w:ilvl="3" w:tplc="FFFFFFFF">
      <w:start w:val="1"/>
      <w:numFmt w:val="bullet"/>
      <w:lvlText w:val=""/>
      <w:lvlJc w:val="left"/>
      <w:pPr>
        <w:ind w:left="2921" w:hanging="360"/>
      </w:pPr>
      <w:rPr>
        <w:rFonts w:ascii="Symbol" w:hAnsi="Symbol"/>
        <w:strike w:val="0"/>
        <w:dstrike w:val="0"/>
      </w:rPr>
    </w:lvl>
    <w:lvl w:ilvl="4" w:tplc="FFFFFFFF">
      <w:start w:val="1"/>
      <w:numFmt w:val="bullet"/>
      <w:lvlText w:val="o"/>
      <w:lvlJc w:val="left"/>
      <w:pPr>
        <w:ind w:left="3641" w:hanging="360"/>
      </w:pPr>
      <w:rPr>
        <w:rFonts w:ascii="Courier New" w:hAnsi="Courier New"/>
        <w:strike w:val="0"/>
        <w:dstrike w:val="0"/>
      </w:rPr>
    </w:lvl>
    <w:lvl w:ilvl="5" w:tplc="FFFFFFFF">
      <w:start w:val="1"/>
      <w:numFmt w:val="bullet"/>
      <w:lvlText w:val=""/>
      <w:lvlJc w:val="left"/>
      <w:pPr>
        <w:ind w:left="4361" w:hanging="360"/>
      </w:pPr>
      <w:rPr>
        <w:rFonts w:ascii="Wingdings" w:hAnsi="Wingdings"/>
        <w:strike w:val="0"/>
        <w:dstrike w:val="0"/>
      </w:rPr>
    </w:lvl>
    <w:lvl w:ilvl="6" w:tplc="FFFFFFFF">
      <w:start w:val="1"/>
      <w:numFmt w:val="bullet"/>
      <w:lvlText w:val=""/>
      <w:lvlJc w:val="left"/>
      <w:pPr>
        <w:ind w:left="5081" w:hanging="360"/>
      </w:pPr>
      <w:rPr>
        <w:rFonts w:ascii="Symbol" w:hAnsi="Symbol"/>
        <w:strike w:val="0"/>
        <w:dstrike w:val="0"/>
      </w:rPr>
    </w:lvl>
    <w:lvl w:ilvl="7" w:tplc="FFFFFFFF">
      <w:start w:val="1"/>
      <w:numFmt w:val="bullet"/>
      <w:lvlText w:val="o"/>
      <w:lvlJc w:val="left"/>
      <w:pPr>
        <w:ind w:left="5801" w:hanging="360"/>
      </w:pPr>
      <w:rPr>
        <w:rFonts w:ascii="Courier New" w:hAnsi="Courier New"/>
        <w:strike w:val="0"/>
        <w:dstrike w:val="0"/>
      </w:rPr>
    </w:lvl>
    <w:lvl w:ilvl="8" w:tplc="FFFFFFFF">
      <w:start w:val="1"/>
      <w:numFmt w:val="bullet"/>
      <w:lvlText w:val=""/>
      <w:lvlJc w:val="left"/>
      <w:pPr>
        <w:ind w:left="6521" w:hanging="360"/>
      </w:pPr>
      <w:rPr>
        <w:rFonts w:ascii="Wingdings" w:hAnsi="Wingdings"/>
        <w:strike w:val="0"/>
        <w:dstrike w:val="0"/>
      </w:rPr>
    </w:lvl>
  </w:abstractNum>
  <w:abstractNum w:abstractNumId="35" w15:restartNumberingAfterBreak="0">
    <w:nsid w:val="62046D08"/>
    <w:multiLevelType w:val="hybridMultilevel"/>
    <w:tmpl w:val="8408B8C6"/>
    <w:lvl w:ilvl="0" w:tplc="FFFFFFFF">
      <w:start w:val="1"/>
      <w:numFmt w:val="decimal"/>
      <w:lvlText w:val="%1."/>
      <w:lvlJc w:val="right"/>
      <w:pPr>
        <w:ind w:left="1080" w:hanging="360"/>
      </w:pPr>
      <w:rPr>
        <w:strike w:val="0"/>
        <w:dstrike w:val="0"/>
        <w:sz w:val="20"/>
      </w:rPr>
    </w:lvl>
    <w:lvl w:ilvl="1" w:tplc="FFFFFFFF">
      <w:start w:val="1"/>
      <w:numFmt w:val="lowerLetter"/>
      <w:lvlText w:val="%2."/>
      <w:lvlJc w:val="left"/>
      <w:pPr>
        <w:ind w:left="1800" w:hanging="360"/>
      </w:pPr>
      <w:rPr>
        <w:strike w:val="0"/>
        <w:dstrike w:val="0"/>
      </w:rPr>
    </w:lvl>
    <w:lvl w:ilvl="2" w:tplc="FFFFFFFF">
      <w:start w:val="1"/>
      <w:numFmt w:val="lowerRoman"/>
      <w:lvlText w:val="%3."/>
      <w:lvlJc w:val="right"/>
      <w:pPr>
        <w:ind w:left="2520" w:hanging="180"/>
      </w:pPr>
      <w:rPr>
        <w:strike w:val="0"/>
        <w:dstrike w:val="0"/>
      </w:rPr>
    </w:lvl>
    <w:lvl w:ilvl="3" w:tplc="FFFFFFFF">
      <w:start w:val="1"/>
      <w:numFmt w:val="decimal"/>
      <w:lvlText w:val="%4."/>
      <w:lvlJc w:val="left"/>
      <w:pPr>
        <w:ind w:left="3240" w:hanging="360"/>
      </w:pPr>
      <w:rPr>
        <w:strike w:val="0"/>
        <w:dstrike w:val="0"/>
      </w:rPr>
    </w:lvl>
    <w:lvl w:ilvl="4" w:tplc="FFFFFFFF">
      <w:start w:val="1"/>
      <w:numFmt w:val="lowerLetter"/>
      <w:lvlText w:val="%5."/>
      <w:lvlJc w:val="left"/>
      <w:pPr>
        <w:ind w:left="3960" w:hanging="360"/>
      </w:pPr>
      <w:rPr>
        <w:strike w:val="0"/>
        <w:dstrike w:val="0"/>
      </w:rPr>
    </w:lvl>
    <w:lvl w:ilvl="5" w:tplc="FFFFFFFF">
      <w:start w:val="1"/>
      <w:numFmt w:val="lowerRoman"/>
      <w:lvlText w:val="%6."/>
      <w:lvlJc w:val="right"/>
      <w:pPr>
        <w:ind w:left="4680" w:hanging="180"/>
      </w:pPr>
      <w:rPr>
        <w:strike w:val="0"/>
        <w:dstrike w:val="0"/>
      </w:rPr>
    </w:lvl>
    <w:lvl w:ilvl="6" w:tplc="FFFFFFFF">
      <w:start w:val="1"/>
      <w:numFmt w:val="decimal"/>
      <w:lvlText w:val="%7."/>
      <w:lvlJc w:val="left"/>
      <w:pPr>
        <w:ind w:left="5400" w:hanging="360"/>
      </w:pPr>
      <w:rPr>
        <w:strike w:val="0"/>
        <w:dstrike w:val="0"/>
      </w:rPr>
    </w:lvl>
    <w:lvl w:ilvl="7" w:tplc="FFFFFFFF">
      <w:start w:val="1"/>
      <w:numFmt w:val="lowerLetter"/>
      <w:lvlText w:val="%8."/>
      <w:lvlJc w:val="left"/>
      <w:pPr>
        <w:ind w:left="6120" w:hanging="360"/>
      </w:pPr>
      <w:rPr>
        <w:strike w:val="0"/>
        <w:dstrike w:val="0"/>
      </w:rPr>
    </w:lvl>
    <w:lvl w:ilvl="8" w:tplc="FFFFFFFF">
      <w:start w:val="1"/>
      <w:numFmt w:val="lowerRoman"/>
      <w:lvlText w:val="%9."/>
      <w:lvlJc w:val="right"/>
      <w:pPr>
        <w:ind w:left="6840" w:hanging="180"/>
      </w:pPr>
      <w:rPr>
        <w:strike w:val="0"/>
        <w:dstrike w:val="0"/>
      </w:rPr>
    </w:lvl>
  </w:abstractNum>
  <w:abstractNum w:abstractNumId="36" w15:restartNumberingAfterBreak="0">
    <w:nsid w:val="6B334EA3"/>
    <w:multiLevelType w:val="hybridMultilevel"/>
    <w:tmpl w:val="BCCC6248"/>
    <w:lvl w:ilvl="0" w:tplc="FFFFFFFF">
      <w:start w:val="1"/>
      <w:numFmt w:val="bullet"/>
      <w:lvlText w:val=""/>
      <w:lvlJc w:val="left"/>
      <w:pPr>
        <w:ind w:left="720" w:hanging="360"/>
      </w:pPr>
      <w:rPr>
        <w:rFonts w:ascii="Symbol" w:hAnsi="Symbol"/>
        <w:strike w:val="0"/>
        <w:dstrike w:val="0"/>
      </w:rPr>
    </w:lvl>
    <w:lvl w:ilvl="1" w:tplc="FFFFFFFF">
      <w:start w:val="1"/>
      <w:numFmt w:val="bullet"/>
      <w:lvlText w:val="o"/>
      <w:lvlJc w:val="left"/>
      <w:pPr>
        <w:ind w:left="1440" w:hanging="360"/>
      </w:pPr>
      <w:rPr>
        <w:rFonts w:ascii="Courier New" w:hAnsi="Courier New"/>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37" w15:restartNumberingAfterBreak="0">
    <w:nsid w:val="6C9010EF"/>
    <w:multiLevelType w:val="hybridMultilevel"/>
    <w:tmpl w:val="DD5A44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D360428"/>
    <w:multiLevelType w:val="hybridMultilevel"/>
    <w:tmpl w:val="0E0C4546"/>
    <w:lvl w:ilvl="0" w:tplc="FFFFFFFF">
      <w:start w:val="1"/>
      <w:numFmt w:val="decimal"/>
      <w:lvlText w:val="(%1)"/>
      <w:lvlJc w:val="right"/>
      <w:pPr>
        <w:ind w:left="2160" w:hanging="360"/>
      </w:pPr>
      <w:rPr>
        <w:strike w:val="0"/>
        <w:dstrike w:val="0"/>
      </w:rPr>
    </w:lvl>
    <w:lvl w:ilvl="1" w:tplc="FFFFFFFF">
      <w:start w:val="1"/>
      <w:numFmt w:val="lowerLetter"/>
      <w:lvlText w:val="%2."/>
      <w:lvlJc w:val="left"/>
      <w:pPr>
        <w:ind w:left="2880" w:hanging="360"/>
      </w:pPr>
      <w:rPr>
        <w:strike w:val="0"/>
        <w:dstrike w:val="0"/>
      </w:rPr>
    </w:lvl>
    <w:lvl w:ilvl="2" w:tplc="FFFFFFFF">
      <w:start w:val="1"/>
      <w:numFmt w:val="lowerRoman"/>
      <w:lvlText w:val="%3."/>
      <w:lvlJc w:val="right"/>
      <w:pPr>
        <w:ind w:left="3600" w:hanging="180"/>
      </w:pPr>
      <w:rPr>
        <w:strike w:val="0"/>
        <w:dstrike w:val="0"/>
      </w:rPr>
    </w:lvl>
    <w:lvl w:ilvl="3" w:tplc="FFFFFFFF">
      <w:start w:val="1"/>
      <w:numFmt w:val="decimal"/>
      <w:lvlText w:val="%4."/>
      <w:lvlJc w:val="left"/>
      <w:pPr>
        <w:ind w:left="4320" w:hanging="360"/>
      </w:pPr>
      <w:rPr>
        <w:strike w:val="0"/>
        <w:dstrike w:val="0"/>
      </w:rPr>
    </w:lvl>
    <w:lvl w:ilvl="4" w:tplc="FFFFFFFF">
      <w:start w:val="1"/>
      <w:numFmt w:val="lowerLetter"/>
      <w:lvlText w:val="%5."/>
      <w:lvlJc w:val="left"/>
      <w:pPr>
        <w:ind w:left="5040" w:hanging="360"/>
      </w:pPr>
      <w:rPr>
        <w:strike w:val="0"/>
        <w:dstrike w:val="0"/>
      </w:rPr>
    </w:lvl>
    <w:lvl w:ilvl="5" w:tplc="FFFFFFFF">
      <w:start w:val="1"/>
      <w:numFmt w:val="lowerRoman"/>
      <w:lvlText w:val="%6."/>
      <w:lvlJc w:val="right"/>
      <w:pPr>
        <w:ind w:left="5760" w:hanging="180"/>
      </w:pPr>
      <w:rPr>
        <w:strike w:val="0"/>
        <w:dstrike w:val="0"/>
      </w:rPr>
    </w:lvl>
    <w:lvl w:ilvl="6" w:tplc="FFFFFFFF">
      <w:start w:val="1"/>
      <w:numFmt w:val="decimal"/>
      <w:lvlText w:val="%7."/>
      <w:lvlJc w:val="left"/>
      <w:pPr>
        <w:ind w:left="6480" w:hanging="360"/>
      </w:pPr>
      <w:rPr>
        <w:strike w:val="0"/>
        <w:dstrike w:val="0"/>
      </w:rPr>
    </w:lvl>
    <w:lvl w:ilvl="7" w:tplc="FFFFFFFF">
      <w:start w:val="1"/>
      <w:numFmt w:val="lowerLetter"/>
      <w:lvlText w:val="%8."/>
      <w:lvlJc w:val="left"/>
      <w:pPr>
        <w:ind w:left="7200" w:hanging="360"/>
      </w:pPr>
      <w:rPr>
        <w:strike w:val="0"/>
        <w:dstrike w:val="0"/>
      </w:rPr>
    </w:lvl>
    <w:lvl w:ilvl="8" w:tplc="FFFFFFFF">
      <w:start w:val="1"/>
      <w:numFmt w:val="lowerRoman"/>
      <w:lvlText w:val="%9."/>
      <w:lvlJc w:val="right"/>
      <w:pPr>
        <w:ind w:left="7920" w:hanging="180"/>
      </w:pPr>
      <w:rPr>
        <w:strike w:val="0"/>
        <w:dstrike w:val="0"/>
      </w:rPr>
    </w:lvl>
  </w:abstractNum>
  <w:abstractNum w:abstractNumId="39" w15:restartNumberingAfterBreak="0">
    <w:nsid w:val="70E55DC4"/>
    <w:multiLevelType w:val="hybridMultilevel"/>
    <w:tmpl w:val="307C8C58"/>
    <w:lvl w:ilvl="0" w:tplc="FFFFFFFF">
      <w:start w:val="1"/>
      <w:numFmt w:val="bullet"/>
      <w:lvlText w:val=""/>
      <w:lvlJc w:val="left"/>
      <w:pPr>
        <w:tabs>
          <w:tab w:val="left" w:pos="642"/>
        </w:tabs>
        <w:ind w:left="642" w:hanging="282"/>
      </w:pPr>
      <w:rPr>
        <w:rFonts w:ascii="Symbol" w:hAnsi="Symbol"/>
        <w:strike w:val="0"/>
        <w:dstrike w:val="0"/>
        <w:color w:val="auto"/>
        <w:sz w:val="20"/>
      </w:rPr>
    </w:lvl>
    <w:lvl w:ilvl="1" w:tplc="FFFFFFFF">
      <w:start w:val="1"/>
      <w:numFmt w:val="bullet"/>
      <w:lvlText w:val="o"/>
      <w:lvlJc w:val="left"/>
      <w:pPr>
        <w:tabs>
          <w:tab w:val="left" w:pos="1440"/>
        </w:tabs>
        <w:ind w:left="1440" w:hanging="360"/>
      </w:pPr>
      <w:rPr>
        <w:rFonts w:ascii="Courier New" w:hAnsi="Courier New"/>
        <w:strike w:val="0"/>
        <w:dstrike w:val="0"/>
      </w:rPr>
    </w:lvl>
    <w:lvl w:ilvl="2" w:tplc="FFFFFFFF">
      <w:start w:val="1"/>
      <w:numFmt w:val="bullet"/>
      <w:lvlText w:val=""/>
      <w:lvlJc w:val="left"/>
      <w:pPr>
        <w:tabs>
          <w:tab w:val="left" w:pos="2160"/>
        </w:tabs>
        <w:ind w:left="2160" w:hanging="360"/>
      </w:pPr>
      <w:rPr>
        <w:rFonts w:ascii="Wingdings" w:hAnsi="Wingdings"/>
        <w:strike w:val="0"/>
        <w:dstrike w:val="0"/>
      </w:rPr>
    </w:lvl>
    <w:lvl w:ilvl="3" w:tplc="FFFFFFFF">
      <w:start w:val="1"/>
      <w:numFmt w:val="bullet"/>
      <w:lvlText w:val=""/>
      <w:lvlJc w:val="left"/>
      <w:pPr>
        <w:tabs>
          <w:tab w:val="left" w:pos="2880"/>
        </w:tabs>
        <w:ind w:left="2880" w:hanging="360"/>
      </w:pPr>
      <w:rPr>
        <w:rFonts w:ascii="Symbol" w:hAnsi="Symbol"/>
        <w:strike w:val="0"/>
        <w:dstrike w:val="0"/>
      </w:rPr>
    </w:lvl>
    <w:lvl w:ilvl="4" w:tplc="FFFFFFFF">
      <w:start w:val="1"/>
      <w:numFmt w:val="bullet"/>
      <w:lvlText w:val="o"/>
      <w:lvlJc w:val="left"/>
      <w:pPr>
        <w:tabs>
          <w:tab w:val="left" w:pos="3600"/>
        </w:tabs>
        <w:ind w:left="3600" w:hanging="360"/>
      </w:pPr>
      <w:rPr>
        <w:rFonts w:ascii="Courier New" w:hAnsi="Courier New"/>
        <w:strike w:val="0"/>
        <w:dstrike w:val="0"/>
      </w:rPr>
    </w:lvl>
    <w:lvl w:ilvl="5" w:tplc="FFFFFFFF">
      <w:start w:val="1"/>
      <w:numFmt w:val="bullet"/>
      <w:lvlText w:val=""/>
      <w:lvlJc w:val="left"/>
      <w:pPr>
        <w:tabs>
          <w:tab w:val="left" w:pos="4320"/>
        </w:tabs>
        <w:ind w:left="4320" w:hanging="360"/>
      </w:pPr>
      <w:rPr>
        <w:rFonts w:ascii="Wingdings" w:hAnsi="Wingdings"/>
        <w:strike w:val="0"/>
        <w:dstrike w:val="0"/>
      </w:rPr>
    </w:lvl>
    <w:lvl w:ilvl="6" w:tplc="FFFFFFFF">
      <w:start w:val="1"/>
      <w:numFmt w:val="bullet"/>
      <w:lvlText w:val=""/>
      <w:lvlJc w:val="left"/>
      <w:pPr>
        <w:tabs>
          <w:tab w:val="left" w:pos="5040"/>
        </w:tabs>
        <w:ind w:left="5040" w:hanging="360"/>
      </w:pPr>
      <w:rPr>
        <w:rFonts w:ascii="Symbol" w:hAnsi="Symbol"/>
        <w:strike w:val="0"/>
        <w:dstrike w:val="0"/>
      </w:rPr>
    </w:lvl>
    <w:lvl w:ilvl="7" w:tplc="FFFFFFFF">
      <w:start w:val="1"/>
      <w:numFmt w:val="bullet"/>
      <w:lvlText w:val="o"/>
      <w:lvlJc w:val="left"/>
      <w:pPr>
        <w:tabs>
          <w:tab w:val="left" w:pos="5760"/>
        </w:tabs>
        <w:ind w:left="5760" w:hanging="360"/>
      </w:pPr>
      <w:rPr>
        <w:rFonts w:ascii="Courier New" w:hAnsi="Courier New"/>
        <w:strike w:val="0"/>
        <w:dstrike w:val="0"/>
      </w:rPr>
    </w:lvl>
    <w:lvl w:ilvl="8" w:tplc="FFFFFFFF">
      <w:start w:val="1"/>
      <w:numFmt w:val="bullet"/>
      <w:lvlText w:val=""/>
      <w:lvlJc w:val="left"/>
      <w:pPr>
        <w:tabs>
          <w:tab w:val="left" w:pos="6480"/>
        </w:tabs>
        <w:ind w:left="6480" w:hanging="360"/>
      </w:pPr>
      <w:rPr>
        <w:rFonts w:ascii="Wingdings" w:hAnsi="Wingdings"/>
        <w:strike w:val="0"/>
        <w:dstrike w:val="0"/>
      </w:rPr>
    </w:lvl>
  </w:abstractNum>
  <w:abstractNum w:abstractNumId="40" w15:restartNumberingAfterBreak="0">
    <w:nsid w:val="77C222EF"/>
    <w:multiLevelType w:val="hybridMultilevel"/>
    <w:tmpl w:val="C1E048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9810FAA"/>
    <w:multiLevelType w:val="hybridMultilevel"/>
    <w:tmpl w:val="5BC282AA"/>
    <w:lvl w:ilvl="0" w:tplc="E61667C4">
      <w:start w:val="1"/>
      <w:numFmt w:val="low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9B858E3"/>
    <w:multiLevelType w:val="hybridMultilevel"/>
    <w:tmpl w:val="677EED2C"/>
    <w:lvl w:ilvl="0" w:tplc="FFFFFFFF">
      <w:start w:val="1"/>
      <w:numFmt w:val="decimal"/>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43" w15:restartNumberingAfterBreak="0">
    <w:nsid w:val="7B147317"/>
    <w:multiLevelType w:val="hybridMultilevel"/>
    <w:tmpl w:val="1C10E4E2"/>
    <w:lvl w:ilvl="0" w:tplc="FFFFFFFF">
      <w:start w:val="1"/>
      <w:numFmt w:val="decimal"/>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44" w15:restartNumberingAfterBreak="0">
    <w:nsid w:val="7C837429"/>
    <w:multiLevelType w:val="hybridMultilevel"/>
    <w:tmpl w:val="7F660060"/>
    <w:lvl w:ilvl="0" w:tplc="FFFFFFFF">
      <w:start w:val="1"/>
      <w:numFmt w:val="decimal"/>
      <w:lvlText w:val="%1."/>
      <w:lvlJc w:val="left"/>
      <w:pPr>
        <w:ind w:left="720" w:hanging="360"/>
      </w:pPr>
      <w:rPr>
        <w:strike w:val="0"/>
        <w:dstrike w:val="0"/>
      </w:rPr>
    </w:lvl>
    <w:lvl w:ilvl="1" w:tplc="FFFFFFFF">
      <w:start w:val="1"/>
      <w:numFmt w:val="lowerLetter"/>
      <w:lvlText w:val="%2."/>
      <w:lvlJc w:val="left"/>
      <w:pPr>
        <w:ind w:left="1440" w:hanging="360"/>
      </w:pPr>
      <w:rPr>
        <w:strike w:val="0"/>
        <w:dstrike w:val="0"/>
      </w:rPr>
    </w:lvl>
    <w:lvl w:ilvl="2" w:tplc="FFFFFFFF">
      <w:start w:val="1"/>
      <w:numFmt w:val="lowerRoman"/>
      <w:lvlText w:val="%3."/>
      <w:lvlJc w:val="right"/>
      <w:pPr>
        <w:ind w:left="2160" w:hanging="180"/>
      </w:pPr>
      <w:rPr>
        <w:strike w:val="0"/>
        <w:dstrike w:val="0"/>
      </w:rPr>
    </w:lvl>
    <w:lvl w:ilvl="3" w:tplc="FFFFFFFF">
      <w:start w:val="1"/>
      <w:numFmt w:val="decimal"/>
      <w:lvlText w:val="%4."/>
      <w:lvlJc w:val="left"/>
      <w:pPr>
        <w:ind w:left="2880" w:hanging="360"/>
      </w:pPr>
      <w:rPr>
        <w:strike w:val="0"/>
        <w:dstrike w:val="0"/>
      </w:rPr>
    </w:lvl>
    <w:lvl w:ilvl="4" w:tplc="FFFFFFFF">
      <w:start w:val="1"/>
      <w:numFmt w:val="lowerLetter"/>
      <w:lvlText w:val="%5."/>
      <w:lvlJc w:val="left"/>
      <w:pPr>
        <w:ind w:left="3600" w:hanging="360"/>
      </w:pPr>
      <w:rPr>
        <w:strike w:val="0"/>
        <w:dstrike w:val="0"/>
      </w:rPr>
    </w:lvl>
    <w:lvl w:ilvl="5" w:tplc="FFFFFFFF">
      <w:start w:val="1"/>
      <w:numFmt w:val="lowerRoman"/>
      <w:lvlText w:val="%6."/>
      <w:lvlJc w:val="right"/>
      <w:pPr>
        <w:ind w:left="4320" w:hanging="180"/>
      </w:pPr>
      <w:rPr>
        <w:strike w:val="0"/>
        <w:dstrike w:val="0"/>
      </w:rPr>
    </w:lvl>
    <w:lvl w:ilvl="6" w:tplc="FFFFFFFF">
      <w:start w:val="1"/>
      <w:numFmt w:val="decimal"/>
      <w:lvlText w:val="%7."/>
      <w:lvlJc w:val="left"/>
      <w:pPr>
        <w:ind w:left="5040" w:hanging="360"/>
      </w:pPr>
      <w:rPr>
        <w:strike w:val="0"/>
        <w:dstrike w:val="0"/>
      </w:rPr>
    </w:lvl>
    <w:lvl w:ilvl="7" w:tplc="FFFFFFFF">
      <w:start w:val="1"/>
      <w:numFmt w:val="lowerLetter"/>
      <w:lvlText w:val="%8."/>
      <w:lvlJc w:val="left"/>
      <w:pPr>
        <w:ind w:left="5760" w:hanging="360"/>
      </w:pPr>
      <w:rPr>
        <w:strike w:val="0"/>
        <w:dstrike w:val="0"/>
      </w:rPr>
    </w:lvl>
    <w:lvl w:ilvl="8" w:tplc="FFFFFFFF">
      <w:start w:val="1"/>
      <w:numFmt w:val="lowerRoman"/>
      <w:lvlText w:val="%9."/>
      <w:lvlJc w:val="right"/>
      <w:pPr>
        <w:ind w:left="6480" w:hanging="180"/>
      </w:pPr>
      <w:rPr>
        <w:strike w:val="0"/>
        <w:dstrike w:val="0"/>
      </w:rPr>
    </w:lvl>
  </w:abstractNum>
  <w:abstractNum w:abstractNumId="45" w15:restartNumberingAfterBreak="0">
    <w:nsid w:val="7EC21D80"/>
    <w:multiLevelType w:val="hybridMultilevel"/>
    <w:tmpl w:val="0E0C4546"/>
    <w:lvl w:ilvl="0" w:tplc="FFFFFFFF">
      <w:start w:val="1"/>
      <w:numFmt w:val="decimal"/>
      <w:lvlText w:val="(%1)"/>
      <w:lvlJc w:val="right"/>
      <w:pPr>
        <w:ind w:left="2160" w:hanging="360"/>
      </w:pPr>
      <w:rPr>
        <w:strike w:val="0"/>
        <w:dstrike w:val="0"/>
      </w:rPr>
    </w:lvl>
    <w:lvl w:ilvl="1" w:tplc="FFFFFFFF">
      <w:start w:val="1"/>
      <w:numFmt w:val="lowerLetter"/>
      <w:lvlText w:val="%2."/>
      <w:lvlJc w:val="left"/>
      <w:pPr>
        <w:ind w:left="2880" w:hanging="360"/>
      </w:pPr>
      <w:rPr>
        <w:strike w:val="0"/>
        <w:dstrike w:val="0"/>
      </w:rPr>
    </w:lvl>
    <w:lvl w:ilvl="2" w:tplc="FFFFFFFF">
      <w:start w:val="1"/>
      <w:numFmt w:val="lowerRoman"/>
      <w:lvlText w:val="%3."/>
      <w:lvlJc w:val="right"/>
      <w:pPr>
        <w:ind w:left="3600" w:hanging="180"/>
      </w:pPr>
      <w:rPr>
        <w:strike w:val="0"/>
        <w:dstrike w:val="0"/>
      </w:rPr>
    </w:lvl>
    <w:lvl w:ilvl="3" w:tplc="FFFFFFFF">
      <w:start w:val="1"/>
      <w:numFmt w:val="decimal"/>
      <w:lvlText w:val="%4."/>
      <w:lvlJc w:val="left"/>
      <w:pPr>
        <w:ind w:left="4320" w:hanging="360"/>
      </w:pPr>
      <w:rPr>
        <w:strike w:val="0"/>
        <w:dstrike w:val="0"/>
      </w:rPr>
    </w:lvl>
    <w:lvl w:ilvl="4" w:tplc="FFFFFFFF">
      <w:start w:val="1"/>
      <w:numFmt w:val="lowerLetter"/>
      <w:lvlText w:val="%5."/>
      <w:lvlJc w:val="left"/>
      <w:pPr>
        <w:ind w:left="5040" w:hanging="360"/>
      </w:pPr>
      <w:rPr>
        <w:strike w:val="0"/>
        <w:dstrike w:val="0"/>
      </w:rPr>
    </w:lvl>
    <w:lvl w:ilvl="5" w:tplc="FFFFFFFF">
      <w:start w:val="1"/>
      <w:numFmt w:val="lowerRoman"/>
      <w:lvlText w:val="%6."/>
      <w:lvlJc w:val="right"/>
      <w:pPr>
        <w:ind w:left="5760" w:hanging="180"/>
      </w:pPr>
      <w:rPr>
        <w:strike w:val="0"/>
        <w:dstrike w:val="0"/>
      </w:rPr>
    </w:lvl>
    <w:lvl w:ilvl="6" w:tplc="FFFFFFFF">
      <w:start w:val="1"/>
      <w:numFmt w:val="decimal"/>
      <w:lvlText w:val="%7."/>
      <w:lvlJc w:val="left"/>
      <w:pPr>
        <w:ind w:left="6480" w:hanging="360"/>
      </w:pPr>
      <w:rPr>
        <w:strike w:val="0"/>
        <w:dstrike w:val="0"/>
      </w:rPr>
    </w:lvl>
    <w:lvl w:ilvl="7" w:tplc="FFFFFFFF">
      <w:start w:val="1"/>
      <w:numFmt w:val="lowerLetter"/>
      <w:lvlText w:val="%8."/>
      <w:lvlJc w:val="left"/>
      <w:pPr>
        <w:ind w:left="7200" w:hanging="360"/>
      </w:pPr>
      <w:rPr>
        <w:strike w:val="0"/>
        <w:dstrike w:val="0"/>
      </w:rPr>
    </w:lvl>
    <w:lvl w:ilvl="8" w:tplc="FFFFFFFF">
      <w:start w:val="1"/>
      <w:numFmt w:val="lowerRoman"/>
      <w:lvlText w:val="%9."/>
      <w:lvlJc w:val="right"/>
      <w:pPr>
        <w:ind w:left="7920" w:hanging="180"/>
      </w:pPr>
      <w:rPr>
        <w:strike w:val="0"/>
        <w:dstrike w:val="0"/>
      </w:rPr>
    </w:lvl>
  </w:abstractNum>
  <w:abstractNum w:abstractNumId="46" w15:restartNumberingAfterBreak="0">
    <w:nsid w:val="7F7D458B"/>
    <w:multiLevelType w:val="hybridMultilevel"/>
    <w:tmpl w:val="DD5A44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36"/>
  </w:num>
  <w:num w:numId="3">
    <w:abstractNumId w:val="10"/>
  </w:num>
  <w:num w:numId="4">
    <w:abstractNumId w:val="4"/>
  </w:num>
  <w:num w:numId="5">
    <w:abstractNumId w:val="11"/>
  </w:num>
  <w:num w:numId="6">
    <w:abstractNumId w:val="33"/>
    <w:lvlOverride w:ilvl="0">
      <w:startOverride w:val="1"/>
      <w:lvl w:ilvl="0" w:tplc="FFFFFFFF">
        <w:start w:val="1"/>
        <w:numFmt w:val="bullet"/>
        <w:lvlText w:val=""/>
        <w:lvlJc w:val="left"/>
        <w:pPr>
          <w:tabs>
            <w:tab w:val="left" w:pos="720"/>
          </w:tabs>
          <w:ind w:left="720" w:hanging="360"/>
        </w:pPr>
        <w:rPr>
          <w:rFonts w:ascii="Symbol" w:hAnsi="Symbol"/>
          <w:strike w:val="0"/>
          <w:dstrike w:val="0"/>
          <w:color w:val="auto"/>
        </w:rPr>
      </w:lvl>
    </w:lvlOverride>
    <w:lvlOverride w:ilvl="1">
      <w:startOverride w:val="1"/>
      <w:lvl w:ilvl="1" w:tplc="FFFFFFFF">
        <w:start w:val="1"/>
        <w:numFmt w:val="bullet"/>
        <w:lvlText w:val="o"/>
        <w:lvlJc w:val="left"/>
        <w:pPr>
          <w:tabs>
            <w:tab w:val="left" w:pos="1440"/>
          </w:tabs>
          <w:ind w:left="1440" w:hanging="360"/>
        </w:pPr>
        <w:rPr>
          <w:rFonts w:ascii="Courier New" w:hAnsi="Courier New"/>
          <w:strike w:val="0"/>
          <w:dstrike w:val="0"/>
        </w:rPr>
      </w:lvl>
    </w:lvlOverride>
    <w:lvlOverride w:ilvl="2">
      <w:startOverride w:val="1"/>
      <w:lvl w:ilvl="2" w:tplc="FFFFFFFF">
        <w:start w:val="1"/>
        <w:numFmt w:val="bullet"/>
        <w:lvlText w:val=""/>
        <w:lvlJc w:val="left"/>
        <w:pPr>
          <w:tabs>
            <w:tab w:val="left" w:pos="2160"/>
          </w:tabs>
          <w:ind w:left="2160" w:hanging="360"/>
        </w:pPr>
        <w:rPr>
          <w:rFonts w:ascii="Wingdings" w:hAnsi="Wingdings"/>
          <w:strike w:val="0"/>
          <w:dstrike w:val="0"/>
        </w:rPr>
      </w:lvl>
    </w:lvlOverride>
    <w:lvlOverride w:ilvl="3">
      <w:startOverride w:val="1"/>
      <w:lvl w:ilvl="3" w:tplc="FFFFFFFF">
        <w:start w:val="1"/>
        <w:numFmt w:val="bullet"/>
        <w:lvlText w:val=""/>
        <w:lvlJc w:val="left"/>
        <w:pPr>
          <w:tabs>
            <w:tab w:val="left" w:pos="2880"/>
          </w:tabs>
          <w:ind w:left="2880" w:hanging="360"/>
        </w:pPr>
        <w:rPr>
          <w:rFonts w:ascii="Symbol" w:hAnsi="Symbol"/>
          <w:strike w:val="0"/>
          <w:dstrike w:val="0"/>
        </w:rPr>
      </w:lvl>
    </w:lvlOverride>
    <w:lvlOverride w:ilvl="4">
      <w:startOverride w:val="1"/>
      <w:lvl w:ilvl="4" w:tplc="FFFFFFFF">
        <w:start w:val="1"/>
        <w:numFmt w:val="bullet"/>
        <w:lvlText w:val="o"/>
        <w:lvlJc w:val="left"/>
        <w:pPr>
          <w:tabs>
            <w:tab w:val="left" w:pos="3600"/>
          </w:tabs>
          <w:ind w:left="3600" w:hanging="360"/>
        </w:pPr>
        <w:rPr>
          <w:rFonts w:ascii="Courier New" w:hAnsi="Courier New"/>
          <w:strike w:val="0"/>
          <w:dstrike w:val="0"/>
        </w:rPr>
      </w:lvl>
    </w:lvlOverride>
    <w:lvlOverride w:ilvl="5">
      <w:startOverride w:val="1"/>
      <w:lvl w:ilvl="5" w:tplc="FFFFFFFF">
        <w:start w:val="1"/>
        <w:numFmt w:val="bullet"/>
        <w:lvlText w:val=""/>
        <w:lvlJc w:val="left"/>
        <w:pPr>
          <w:tabs>
            <w:tab w:val="left" w:pos="4320"/>
          </w:tabs>
          <w:ind w:left="4320" w:hanging="360"/>
        </w:pPr>
        <w:rPr>
          <w:rFonts w:ascii="Wingdings" w:hAnsi="Wingdings"/>
          <w:strike w:val="0"/>
          <w:dstrike w:val="0"/>
        </w:rPr>
      </w:lvl>
    </w:lvlOverride>
    <w:lvlOverride w:ilvl="6">
      <w:startOverride w:val="1"/>
      <w:lvl w:ilvl="6" w:tplc="FFFFFFFF">
        <w:start w:val="1"/>
        <w:numFmt w:val="bullet"/>
        <w:lvlText w:val=""/>
        <w:lvlJc w:val="left"/>
        <w:pPr>
          <w:tabs>
            <w:tab w:val="left" w:pos="5040"/>
          </w:tabs>
          <w:ind w:left="5040" w:hanging="360"/>
        </w:pPr>
        <w:rPr>
          <w:rFonts w:ascii="Symbol" w:hAnsi="Symbol"/>
          <w:strike w:val="0"/>
          <w:dstrike w:val="0"/>
        </w:rPr>
      </w:lvl>
    </w:lvlOverride>
    <w:lvlOverride w:ilvl="7">
      <w:startOverride w:val="1"/>
      <w:lvl w:ilvl="7" w:tplc="FFFFFFFF">
        <w:start w:val="1"/>
        <w:numFmt w:val="bullet"/>
        <w:lvlText w:val="o"/>
        <w:lvlJc w:val="left"/>
        <w:pPr>
          <w:tabs>
            <w:tab w:val="left" w:pos="5760"/>
          </w:tabs>
          <w:ind w:left="5760" w:hanging="360"/>
        </w:pPr>
        <w:rPr>
          <w:rFonts w:ascii="Courier New" w:hAnsi="Courier New"/>
          <w:strike w:val="0"/>
          <w:dstrike w:val="0"/>
        </w:rPr>
      </w:lvl>
    </w:lvlOverride>
    <w:lvlOverride w:ilvl="8">
      <w:startOverride w:val="1"/>
      <w:lvl w:ilvl="8" w:tplc="FFFFFFFF">
        <w:start w:val="1"/>
        <w:numFmt w:val="bullet"/>
        <w:lvlText w:val=""/>
        <w:lvlJc w:val="left"/>
        <w:pPr>
          <w:tabs>
            <w:tab w:val="left" w:pos="6480"/>
          </w:tabs>
          <w:ind w:left="6480" w:hanging="360"/>
        </w:pPr>
        <w:rPr>
          <w:rFonts w:ascii="Wingdings" w:hAnsi="Wingdings"/>
          <w:strike w:val="0"/>
          <w:dstrike w:val="0"/>
        </w:rPr>
      </w:lvl>
    </w:lvlOverride>
  </w:num>
  <w:num w:numId="7">
    <w:abstractNumId w:val="6"/>
    <w:lvlOverride w:ilvl="0">
      <w:lvl w:ilvl="0" w:tplc="FFFFFFFF">
        <w:start w:val="1"/>
        <w:numFmt w:val="decimal"/>
        <w:pStyle w:val="A"/>
        <w:lvlText w:val="%1."/>
        <w:lvlJc w:val="left"/>
        <w:pPr>
          <w:tabs>
            <w:tab w:val="left" w:pos="360"/>
          </w:tabs>
          <w:ind w:left="360" w:hanging="360"/>
        </w:pPr>
        <w:rPr>
          <w:strike w:val="0"/>
          <w:dstrike w:val="0"/>
        </w:rPr>
      </w:lvl>
    </w:lvlOverride>
    <w:lvlOverride w:ilvl="1">
      <w:lvl w:ilvl="1" w:tplc="FFFFFFFF">
        <w:start w:val="1"/>
        <w:numFmt w:val="lowerLetter"/>
        <w:lvlText w:val="%2."/>
        <w:lvlJc w:val="left"/>
        <w:pPr>
          <w:tabs>
            <w:tab w:val="left" w:pos="1080"/>
          </w:tabs>
          <w:ind w:left="1080" w:hanging="360"/>
        </w:pPr>
        <w:rPr>
          <w:strike w:val="0"/>
          <w:dstrike w:val="0"/>
          <w:color w:val="auto"/>
        </w:rPr>
      </w:lvl>
    </w:lvlOverride>
    <w:lvlOverride w:ilvl="2">
      <w:lvl w:ilvl="2" w:tplc="FFFFFFFF">
        <w:start w:val="1"/>
        <w:numFmt w:val="lowerRoman"/>
        <w:lvlText w:val="%3."/>
        <w:lvlJc w:val="right"/>
        <w:pPr>
          <w:tabs>
            <w:tab w:val="left" w:pos="1800"/>
          </w:tabs>
          <w:ind w:left="1800" w:hanging="180"/>
        </w:pPr>
        <w:rPr>
          <w:strike w:val="0"/>
          <w:dstrike w:val="0"/>
        </w:rPr>
      </w:lvl>
    </w:lvlOverride>
    <w:lvlOverride w:ilvl="3">
      <w:lvl w:ilvl="3" w:tplc="FFFFFFFF">
        <w:start w:val="1"/>
        <w:numFmt w:val="decimal"/>
        <w:lvlText w:val="%4."/>
        <w:lvlJc w:val="left"/>
        <w:pPr>
          <w:tabs>
            <w:tab w:val="left" w:pos="2520"/>
          </w:tabs>
          <w:ind w:left="2520" w:hanging="360"/>
        </w:pPr>
        <w:rPr>
          <w:strike w:val="0"/>
          <w:dstrike w:val="0"/>
        </w:rPr>
      </w:lvl>
    </w:lvlOverride>
    <w:lvlOverride w:ilvl="4">
      <w:lvl w:ilvl="4" w:tplc="FFFFFFFF">
        <w:start w:val="1"/>
        <w:numFmt w:val="lowerLetter"/>
        <w:lvlText w:val="%5."/>
        <w:lvlJc w:val="left"/>
        <w:pPr>
          <w:tabs>
            <w:tab w:val="left" w:pos="3240"/>
          </w:tabs>
          <w:ind w:left="3240" w:hanging="360"/>
        </w:pPr>
        <w:rPr>
          <w:strike w:val="0"/>
          <w:dstrike w:val="0"/>
        </w:rPr>
      </w:lvl>
    </w:lvlOverride>
    <w:lvlOverride w:ilvl="5">
      <w:lvl w:ilvl="5" w:tplc="FFFFFFFF">
        <w:start w:val="1"/>
        <w:numFmt w:val="lowerRoman"/>
        <w:lvlText w:val="%6."/>
        <w:lvlJc w:val="right"/>
        <w:pPr>
          <w:tabs>
            <w:tab w:val="left" w:pos="3960"/>
          </w:tabs>
          <w:ind w:left="3960" w:hanging="180"/>
        </w:pPr>
        <w:rPr>
          <w:strike w:val="0"/>
          <w:dstrike w:val="0"/>
        </w:rPr>
      </w:lvl>
    </w:lvlOverride>
    <w:lvlOverride w:ilvl="6">
      <w:lvl w:ilvl="6" w:tplc="FFFFFFFF">
        <w:start w:val="1"/>
        <w:numFmt w:val="decimal"/>
        <w:lvlText w:val="%7."/>
        <w:lvlJc w:val="left"/>
        <w:pPr>
          <w:tabs>
            <w:tab w:val="left" w:pos="4680"/>
          </w:tabs>
          <w:ind w:left="4680" w:hanging="360"/>
        </w:pPr>
        <w:rPr>
          <w:strike w:val="0"/>
          <w:dstrike w:val="0"/>
        </w:rPr>
      </w:lvl>
    </w:lvlOverride>
    <w:lvlOverride w:ilvl="7">
      <w:lvl w:ilvl="7" w:tplc="FFFFFFFF">
        <w:start w:val="1"/>
        <w:numFmt w:val="lowerLetter"/>
        <w:lvlText w:val="%8."/>
        <w:lvlJc w:val="left"/>
        <w:pPr>
          <w:tabs>
            <w:tab w:val="left" w:pos="5400"/>
          </w:tabs>
          <w:ind w:left="5400" w:hanging="360"/>
        </w:pPr>
        <w:rPr>
          <w:strike w:val="0"/>
          <w:dstrike w:val="0"/>
        </w:rPr>
      </w:lvl>
    </w:lvlOverride>
    <w:lvlOverride w:ilvl="8">
      <w:lvl w:ilvl="8" w:tplc="FFFFFFFF">
        <w:start w:val="1"/>
        <w:numFmt w:val="lowerRoman"/>
        <w:lvlText w:val="%9."/>
        <w:lvlJc w:val="right"/>
        <w:pPr>
          <w:tabs>
            <w:tab w:val="left" w:pos="6120"/>
          </w:tabs>
          <w:ind w:left="6120" w:hanging="180"/>
        </w:pPr>
        <w:rPr>
          <w:strike w:val="0"/>
          <w:dstrike w:val="0"/>
        </w:rPr>
      </w:lvl>
    </w:lvlOverride>
  </w:num>
  <w:num w:numId="8">
    <w:abstractNumId w:val="6"/>
  </w:num>
  <w:num w:numId="9">
    <w:abstractNumId w:val="44"/>
  </w:num>
  <w:num w:numId="10">
    <w:abstractNumId w:val="36"/>
    <w:lvlOverride w:ilvl="0">
      <w:startOverride w:val="1"/>
      <w:lvl w:ilvl="0" w:tplc="FFFFFFFF">
        <w:start w:val="1"/>
        <w:numFmt w:val="bullet"/>
        <w:lvlText w:val=""/>
        <w:lvlJc w:val="left"/>
        <w:pPr>
          <w:ind w:left="720" w:hanging="360"/>
        </w:pPr>
        <w:rPr>
          <w:rFonts w:ascii="Symbol" w:hAnsi="Symbol"/>
          <w:strike w:val="0"/>
          <w:dstrike w:val="0"/>
          <w:color w:val="auto"/>
        </w:rPr>
      </w:lvl>
    </w:lvlOverride>
    <w:lvlOverride w:ilvl="1">
      <w:startOverride w:val="1"/>
      <w:lvl w:ilvl="1" w:tplc="FFFFFFFF">
        <w:start w:val="1"/>
        <w:numFmt w:val="bullet"/>
        <w:lvlText w:val="o"/>
        <w:lvlJc w:val="left"/>
        <w:pPr>
          <w:ind w:left="1440" w:hanging="360"/>
        </w:pPr>
        <w:rPr>
          <w:rFonts w:ascii="Courier New" w:hAnsi="Courier New"/>
          <w:strike w:val="0"/>
          <w:dstrike w:val="0"/>
        </w:rPr>
      </w:lvl>
    </w:lvlOverride>
    <w:lvlOverride w:ilvl="2">
      <w:startOverride w:val="1"/>
      <w:lvl w:ilvl="2" w:tplc="FFFFFFFF">
        <w:start w:val="1"/>
        <w:numFmt w:val="bullet"/>
        <w:lvlText w:val=""/>
        <w:lvlJc w:val="left"/>
        <w:pPr>
          <w:ind w:left="2160" w:hanging="360"/>
        </w:pPr>
        <w:rPr>
          <w:rFonts w:ascii="Wingdings" w:hAnsi="Wingdings"/>
          <w:strike w:val="0"/>
          <w:dstrike w:val="0"/>
        </w:rPr>
      </w:lvl>
    </w:lvlOverride>
    <w:lvlOverride w:ilvl="3">
      <w:startOverride w:val="1"/>
      <w:lvl w:ilvl="3" w:tplc="FFFFFFFF">
        <w:start w:val="1"/>
        <w:numFmt w:val="bullet"/>
        <w:lvlText w:val=""/>
        <w:lvlJc w:val="left"/>
        <w:pPr>
          <w:ind w:left="2880" w:hanging="360"/>
        </w:pPr>
        <w:rPr>
          <w:rFonts w:ascii="Symbol" w:hAnsi="Symbol"/>
          <w:strike w:val="0"/>
          <w:dstrike w:val="0"/>
        </w:rPr>
      </w:lvl>
    </w:lvlOverride>
    <w:lvlOverride w:ilvl="4">
      <w:startOverride w:val="1"/>
      <w:lvl w:ilvl="4" w:tplc="FFFFFFFF">
        <w:start w:val="1"/>
        <w:numFmt w:val="bullet"/>
        <w:lvlText w:val="o"/>
        <w:lvlJc w:val="left"/>
        <w:pPr>
          <w:ind w:left="3600" w:hanging="360"/>
        </w:pPr>
        <w:rPr>
          <w:rFonts w:ascii="Courier New" w:hAnsi="Courier New"/>
          <w:strike w:val="0"/>
          <w:dstrike w:val="0"/>
        </w:rPr>
      </w:lvl>
    </w:lvlOverride>
    <w:lvlOverride w:ilvl="5">
      <w:startOverride w:val="1"/>
      <w:lvl w:ilvl="5" w:tplc="FFFFFFFF">
        <w:start w:val="1"/>
        <w:numFmt w:val="bullet"/>
        <w:lvlText w:val=""/>
        <w:lvlJc w:val="left"/>
        <w:pPr>
          <w:ind w:left="4320" w:hanging="360"/>
        </w:pPr>
        <w:rPr>
          <w:rFonts w:ascii="Wingdings" w:hAnsi="Wingdings"/>
          <w:strike w:val="0"/>
          <w:dstrike w:val="0"/>
        </w:rPr>
      </w:lvl>
    </w:lvlOverride>
    <w:lvlOverride w:ilvl="6">
      <w:startOverride w:val="1"/>
      <w:lvl w:ilvl="6" w:tplc="FFFFFFFF">
        <w:start w:val="1"/>
        <w:numFmt w:val="bullet"/>
        <w:lvlText w:val=""/>
        <w:lvlJc w:val="left"/>
        <w:pPr>
          <w:ind w:left="5040" w:hanging="360"/>
        </w:pPr>
        <w:rPr>
          <w:rFonts w:ascii="Symbol" w:hAnsi="Symbol"/>
          <w:strike w:val="0"/>
          <w:dstrike w:val="0"/>
        </w:rPr>
      </w:lvl>
    </w:lvlOverride>
    <w:lvlOverride w:ilvl="7">
      <w:startOverride w:val="1"/>
      <w:lvl w:ilvl="7" w:tplc="FFFFFFFF">
        <w:start w:val="1"/>
        <w:numFmt w:val="bullet"/>
        <w:lvlText w:val="o"/>
        <w:lvlJc w:val="left"/>
        <w:pPr>
          <w:ind w:left="5760" w:hanging="360"/>
        </w:pPr>
        <w:rPr>
          <w:rFonts w:ascii="Courier New" w:hAnsi="Courier New"/>
          <w:strike w:val="0"/>
          <w:dstrike w:val="0"/>
        </w:rPr>
      </w:lvl>
    </w:lvlOverride>
    <w:lvlOverride w:ilvl="8">
      <w:startOverride w:val="1"/>
      <w:lvl w:ilvl="8" w:tplc="FFFFFFFF">
        <w:start w:val="1"/>
        <w:numFmt w:val="bullet"/>
        <w:lvlText w:val=""/>
        <w:lvlJc w:val="left"/>
        <w:pPr>
          <w:ind w:left="6480" w:hanging="360"/>
        </w:pPr>
        <w:rPr>
          <w:rFonts w:ascii="Wingdings" w:hAnsi="Wingdings"/>
          <w:strike w:val="0"/>
          <w:dstrike w:val="0"/>
        </w:rPr>
      </w:lvl>
    </w:lvlOverride>
  </w:num>
  <w:num w:numId="11">
    <w:abstractNumId w:val="6"/>
    <w:lvlOverride w:ilvl="0">
      <w:lvl w:ilvl="0" w:tplc="FFFFFFFF">
        <w:start w:val="1"/>
        <w:numFmt w:val="decimal"/>
        <w:pStyle w:val="A"/>
        <w:lvlText w:val="%1."/>
        <w:lvlJc w:val="left"/>
        <w:pPr>
          <w:tabs>
            <w:tab w:val="left" w:pos="360"/>
          </w:tabs>
          <w:ind w:left="360" w:hanging="360"/>
        </w:pPr>
        <w:rPr>
          <w:strike w:val="0"/>
          <w:dstrike w:val="0"/>
        </w:rPr>
      </w:lvl>
    </w:lvlOverride>
    <w:lvlOverride w:ilvl="1">
      <w:lvl w:ilvl="1" w:tplc="FFFFFFFF">
        <w:start w:val="1"/>
        <w:numFmt w:val="lowerLetter"/>
        <w:lvlText w:val="%2."/>
        <w:lvlJc w:val="left"/>
        <w:pPr>
          <w:tabs>
            <w:tab w:val="left" w:pos="1080"/>
          </w:tabs>
          <w:ind w:left="1080" w:hanging="360"/>
        </w:pPr>
        <w:rPr>
          <w:strike w:val="0"/>
          <w:dstrike w:val="0"/>
          <w:color w:val="auto"/>
        </w:rPr>
      </w:lvl>
    </w:lvlOverride>
    <w:lvlOverride w:ilvl="2">
      <w:lvl w:ilvl="2" w:tplc="FFFFFFFF">
        <w:start w:val="1"/>
        <w:numFmt w:val="lowerRoman"/>
        <w:lvlText w:val="%3."/>
        <w:lvlJc w:val="right"/>
        <w:pPr>
          <w:tabs>
            <w:tab w:val="left" w:pos="1800"/>
          </w:tabs>
          <w:ind w:left="1800" w:hanging="180"/>
        </w:pPr>
        <w:rPr>
          <w:strike w:val="0"/>
          <w:dstrike w:val="0"/>
        </w:rPr>
      </w:lvl>
    </w:lvlOverride>
    <w:lvlOverride w:ilvl="3">
      <w:lvl w:ilvl="3" w:tplc="FFFFFFFF">
        <w:start w:val="1"/>
        <w:numFmt w:val="decimal"/>
        <w:lvlText w:val="%4."/>
        <w:lvlJc w:val="left"/>
        <w:pPr>
          <w:tabs>
            <w:tab w:val="left" w:pos="2520"/>
          </w:tabs>
          <w:ind w:left="2520" w:hanging="360"/>
        </w:pPr>
        <w:rPr>
          <w:strike w:val="0"/>
          <w:dstrike w:val="0"/>
        </w:rPr>
      </w:lvl>
    </w:lvlOverride>
    <w:lvlOverride w:ilvl="4">
      <w:lvl w:ilvl="4" w:tplc="FFFFFFFF">
        <w:start w:val="1"/>
        <w:numFmt w:val="lowerLetter"/>
        <w:lvlText w:val="%5."/>
        <w:lvlJc w:val="left"/>
        <w:pPr>
          <w:tabs>
            <w:tab w:val="left" w:pos="3240"/>
          </w:tabs>
          <w:ind w:left="3240" w:hanging="360"/>
        </w:pPr>
        <w:rPr>
          <w:strike w:val="0"/>
          <w:dstrike w:val="0"/>
        </w:rPr>
      </w:lvl>
    </w:lvlOverride>
    <w:lvlOverride w:ilvl="5">
      <w:lvl w:ilvl="5" w:tplc="FFFFFFFF">
        <w:start w:val="1"/>
        <w:numFmt w:val="lowerRoman"/>
        <w:lvlText w:val="%6."/>
        <w:lvlJc w:val="right"/>
        <w:pPr>
          <w:tabs>
            <w:tab w:val="left" w:pos="3960"/>
          </w:tabs>
          <w:ind w:left="3960" w:hanging="180"/>
        </w:pPr>
        <w:rPr>
          <w:strike w:val="0"/>
          <w:dstrike w:val="0"/>
        </w:rPr>
      </w:lvl>
    </w:lvlOverride>
    <w:lvlOverride w:ilvl="6">
      <w:lvl w:ilvl="6" w:tplc="FFFFFFFF">
        <w:start w:val="1"/>
        <w:numFmt w:val="decimal"/>
        <w:lvlText w:val="%7."/>
        <w:lvlJc w:val="left"/>
        <w:pPr>
          <w:tabs>
            <w:tab w:val="left" w:pos="4680"/>
          </w:tabs>
          <w:ind w:left="4680" w:hanging="360"/>
        </w:pPr>
        <w:rPr>
          <w:strike w:val="0"/>
          <w:dstrike w:val="0"/>
        </w:rPr>
      </w:lvl>
    </w:lvlOverride>
    <w:lvlOverride w:ilvl="7">
      <w:lvl w:ilvl="7" w:tplc="FFFFFFFF">
        <w:start w:val="1"/>
        <w:numFmt w:val="lowerLetter"/>
        <w:lvlText w:val="%8."/>
        <w:lvlJc w:val="left"/>
        <w:pPr>
          <w:tabs>
            <w:tab w:val="left" w:pos="5400"/>
          </w:tabs>
          <w:ind w:left="5400" w:hanging="360"/>
        </w:pPr>
        <w:rPr>
          <w:strike w:val="0"/>
          <w:dstrike w:val="0"/>
        </w:rPr>
      </w:lvl>
    </w:lvlOverride>
    <w:lvlOverride w:ilvl="8">
      <w:lvl w:ilvl="8" w:tplc="FFFFFFFF">
        <w:start w:val="1"/>
        <w:numFmt w:val="lowerRoman"/>
        <w:lvlText w:val="%9."/>
        <w:lvlJc w:val="right"/>
        <w:pPr>
          <w:tabs>
            <w:tab w:val="left" w:pos="6120"/>
          </w:tabs>
          <w:ind w:left="6120" w:hanging="180"/>
        </w:pPr>
        <w:rPr>
          <w:strike w:val="0"/>
          <w:dstrike w:val="0"/>
        </w:rPr>
      </w:lvl>
    </w:lvlOverride>
  </w:num>
  <w:num w:numId="12">
    <w:abstractNumId w:val="6"/>
    <w:lvlOverride w:ilvl="0">
      <w:lvl w:ilvl="0" w:tplc="FFFFFFFF">
        <w:start w:val="1"/>
        <w:numFmt w:val="decimal"/>
        <w:pStyle w:val="A"/>
        <w:lvlText w:val="%1."/>
        <w:lvlJc w:val="left"/>
        <w:pPr>
          <w:tabs>
            <w:tab w:val="left" w:pos="360"/>
          </w:tabs>
          <w:ind w:left="360" w:hanging="360"/>
        </w:pPr>
        <w:rPr>
          <w:strike w:val="0"/>
          <w:dstrike w:val="0"/>
          <w:color w:val="auto"/>
        </w:rPr>
      </w:lvl>
    </w:lvlOverride>
    <w:lvlOverride w:ilvl="1">
      <w:lvl w:ilvl="1" w:tplc="FFFFFFFF">
        <w:start w:val="1"/>
        <w:numFmt w:val="lowerLetter"/>
        <w:lvlText w:val="%2."/>
        <w:lvlJc w:val="left"/>
        <w:pPr>
          <w:tabs>
            <w:tab w:val="left" w:pos="1080"/>
          </w:tabs>
          <w:ind w:left="1080" w:hanging="360"/>
        </w:pPr>
        <w:rPr>
          <w:strike w:val="0"/>
          <w:dstrike w:val="0"/>
        </w:rPr>
      </w:lvl>
    </w:lvlOverride>
    <w:lvlOverride w:ilvl="2">
      <w:lvl w:ilvl="2" w:tplc="FFFFFFFF">
        <w:start w:val="1"/>
        <w:numFmt w:val="lowerRoman"/>
        <w:lvlText w:val="%3."/>
        <w:lvlJc w:val="right"/>
        <w:pPr>
          <w:tabs>
            <w:tab w:val="left" w:pos="1800"/>
          </w:tabs>
          <w:ind w:left="1800" w:hanging="180"/>
        </w:pPr>
        <w:rPr>
          <w:strike w:val="0"/>
          <w:dstrike w:val="0"/>
        </w:rPr>
      </w:lvl>
    </w:lvlOverride>
    <w:lvlOverride w:ilvl="3">
      <w:lvl w:ilvl="3" w:tplc="FFFFFFFF">
        <w:start w:val="1"/>
        <w:numFmt w:val="decimal"/>
        <w:lvlText w:val="%4."/>
        <w:lvlJc w:val="left"/>
        <w:pPr>
          <w:tabs>
            <w:tab w:val="left" w:pos="2520"/>
          </w:tabs>
          <w:ind w:left="2520" w:hanging="360"/>
        </w:pPr>
        <w:rPr>
          <w:strike w:val="0"/>
          <w:dstrike w:val="0"/>
        </w:rPr>
      </w:lvl>
    </w:lvlOverride>
    <w:lvlOverride w:ilvl="4">
      <w:lvl w:ilvl="4" w:tplc="FFFFFFFF">
        <w:start w:val="1"/>
        <w:numFmt w:val="lowerLetter"/>
        <w:lvlText w:val="%5."/>
        <w:lvlJc w:val="left"/>
        <w:pPr>
          <w:tabs>
            <w:tab w:val="left" w:pos="3240"/>
          </w:tabs>
          <w:ind w:left="3240" w:hanging="360"/>
        </w:pPr>
        <w:rPr>
          <w:strike w:val="0"/>
          <w:dstrike w:val="0"/>
        </w:rPr>
      </w:lvl>
    </w:lvlOverride>
    <w:lvlOverride w:ilvl="5">
      <w:lvl w:ilvl="5" w:tplc="FFFFFFFF">
        <w:start w:val="1"/>
        <w:numFmt w:val="lowerRoman"/>
        <w:lvlText w:val="%6."/>
        <w:lvlJc w:val="right"/>
        <w:pPr>
          <w:tabs>
            <w:tab w:val="left" w:pos="3960"/>
          </w:tabs>
          <w:ind w:left="3960" w:hanging="180"/>
        </w:pPr>
        <w:rPr>
          <w:strike w:val="0"/>
          <w:dstrike w:val="0"/>
        </w:rPr>
      </w:lvl>
    </w:lvlOverride>
    <w:lvlOverride w:ilvl="6">
      <w:lvl w:ilvl="6" w:tplc="FFFFFFFF">
        <w:start w:val="1"/>
        <w:numFmt w:val="decimal"/>
        <w:lvlText w:val="%7."/>
        <w:lvlJc w:val="left"/>
        <w:pPr>
          <w:tabs>
            <w:tab w:val="left" w:pos="4680"/>
          </w:tabs>
          <w:ind w:left="4680" w:hanging="360"/>
        </w:pPr>
        <w:rPr>
          <w:strike w:val="0"/>
          <w:dstrike w:val="0"/>
        </w:rPr>
      </w:lvl>
    </w:lvlOverride>
    <w:lvlOverride w:ilvl="7">
      <w:lvl w:ilvl="7" w:tplc="FFFFFFFF">
        <w:start w:val="1"/>
        <w:numFmt w:val="lowerLetter"/>
        <w:lvlText w:val="%8."/>
        <w:lvlJc w:val="left"/>
        <w:pPr>
          <w:tabs>
            <w:tab w:val="left" w:pos="5400"/>
          </w:tabs>
          <w:ind w:left="5400" w:hanging="360"/>
        </w:pPr>
        <w:rPr>
          <w:strike w:val="0"/>
          <w:dstrike w:val="0"/>
        </w:rPr>
      </w:lvl>
    </w:lvlOverride>
    <w:lvlOverride w:ilvl="8">
      <w:lvl w:ilvl="8" w:tplc="FFFFFFFF">
        <w:start w:val="1"/>
        <w:numFmt w:val="lowerRoman"/>
        <w:lvlText w:val="%9."/>
        <w:lvlJc w:val="right"/>
        <w:pPr>
          <w:tabs>
            <w:tab w:val="left" w:pos="6120"/>
          </w:tabs>
          <w:ind w:left="6120" w:hanging="180"/>
        </w:pPr>
        <w:rPr>
          <w:strike w:val="0"/>
          <w:dstrike w:val="0"/>
        </w:rPr>
      </w:lvl>
    </w:lvlOverride>
  </w:num>
  <w:num w:numId="13">
    <w:abstractNumId w:val="41"/>
  </w:num>
  <w:num w:numId="14">
    <w:abstractNumId w:val="37"/>
  </w:num>
  <w:num w:numId="15">
    <w:abstractNumId w:val="46"/>
  </w:num>
  <w:num w:numId="16">
    <w:abstractNumId w:val="13"/>
  </w:num>
  <w:num w:numId="17">
    <w:abstractNumId w:val="40"/>
  </w:num>
  <w:num w:numId="18">
    <w:abstractNumId w:val="21"/>
  </w:num>
  <w:num w:numId="19">
    <w:abstractNumId w:val="23"/>
  </w:num>
  <w:num w:numId="20">
    <w:abstractNumId w:val="17"/>
  </w:num>
  <w:num w:numId="21">
    <w:abstractNumId w:val="19"/>
  </w:num>
  <w:num w:numId="22">
    <w:abstractNumId w:val="8"/>
  </w:num>
  <w:num w:numId="23">
    <w:abstractNumId w:val="26"/>
  </w:num>
  <w:num w:numId="24">
    <w:abstractNumId w:val="0"/>
  </w:num>
  <w:num w:numId="25">
    <w:abstractNumId w:val="20"/>
  </w:num>
  <w:num w:numId="26">
    <w:abstractNumId w:val="7"/>
  </w:num>
  <w:num w:numId="27">
    <w:abstractNumId w:val="31"/>
  </w:num>
  <w:num w:numId="28">
    <w:abstractNumId w:val="6"/>
    <w:lvlOverride w:ilvl="0">
      <w:lvl w:ilvl="0" w:tplc="FFFFFFFF">
        <w:start w:val="1"/>
        <w:numFmt w:val="decimal"/>
        <w:pStyle w:val="A"/>
        <w:lvlText w:val="%1."/>
        <w:lvlJc w:val="left"/>
        <w:pPr>
          <w:tabs>
            <w:tab w:val="left" w:pos="360"/>
          </w:tabs>
          <w:ind w:left="360" w:hanging="360"/>
        </w:pPr>
        <w:rPr>
          <w:strike w:val="0"/>
          <w:dstrike w:val="0"/>
        </w:rPr>
      </w:lvl>
    </w:lvlOverride>
  </w:num>
  <w:num w:numId="29">
    <w:abstractNumId w:val="18"/>
  </w:num>
  <w:num w:numId="30">
    <w:abstractNumId w:val="16"/>
  </w:num>
  <w:num w:numId="31">
    <w:abstractNumId w:val="1"/>
  </w:num>
  <w:num w:numId="32">
    <w:abstractNumId w:val="22"/>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activeWritingStyle w:appName="MSWord" w:lang="es-CO"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CO" w:vendorID="64" w:dllVersion="4096" w:nlCheck="1" w:checkStyle="0"/>
  <w:activeWritingStyle w:appName="MSWord" w:lang="es-ES" w:vendorID="64" w:dllVersion="4096" w:nlCheck="1" w:checkStyle="0"/>
  <w:activeWritingStyle w:appName="MSWord" w:lang="en-US" w:vendorID="64" w:dllVersion="0" w:nlCheck="1" w:checkStyle="0"/>
  <w:activeWritingStyle w:appName="MSWord" w:lang="es-CO" w:vendorID="64" w:dllVersion="0" w:nlCheck="1" w:checkStyle="0"/>
  <w:activeWritingStyle w:appName="MSWord" w:lang="es-ES" w:vendorID="64" w:dllVersion="0" w:nlCheck="1" w:checkStyle="0"/>
  <w:proofState w:spelling="clean" w:grammar="clean"/>
  <w:defaultTabStop w:val="720"/>
  <w:hyphenationZone w:val="425"/>
  <w:displayHorizontalDrawingGridEvery w:val="0"/>
  <w:displayVerticalDrawingGridEvery w:val="3"/>
  <w:doNotUseMarginsForDrawingGridOrigin/>
  <w:drawingGridHorizontalOrigin w:val="1800"/>
  <w:drawingGridVerticalOrigin w:val="1440"/>
  <w:characterSpacingControl w:val="compressPunctuation"/>
  <w:doNotValidateAgainstSchema/>
  <w:doNotDemarcateInvalidXml/>
  <w:hdrShapeDefaults>
    <o:shapedefaults v:ext="edit" spidmax="38917"/>
    <o:shapelayout v:ext="edit">
      <o:idmap v:ext="edit" data="38"/>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705"/>
    <w:rsid w:val="00017C35"/>
    <w:rsid w:val="0002640F"/>
    <w:rsid w:val="00030DE6"/>
    <w:rsid w:val="00031EA7"/>
    <w:rsid w:val="00037791"/>
    <w:rsid w:val="000439F6"/>
    <w:rsid w:val="00055442"/>
    <w:rsid w:val="00066CC2"/>
    <w:rsid w:val="00076238"/>
    <w:rsid w:val="00077B9E"/>
    <w:rsid w:val="000850EF"/>
    <w:rsid w:val="0008640D"/>
    <w:rsid w:val="00092904"/>
    <w:rsid w:val="00093EA2"/>
    <w:rsid w:val="00095CFA"/>
    <w:rsid w:val="000978F6"/>
    <w:rsid w:val="000A0349"/>
    <w:rsid w:val="000A4CEA"/>
    <w:rsid w:val="000B75E6"/>
    <w:rsid w:val="000B7D58"/>
    <w:rsid w:val="000D398F"/>
    <w:rsid w:val="000D3CAC"/>
    <w:rsid w:val="000E4978"/>
    <w:rsid w:val="00106915"/>
    <w:rsid w:val="001071BB"/>
    <w:rsid w:val="00107F8D"/>
    <w:rsid w:val="001105DC"/>
    <w:rsid w:val="0011175E"/>
    <w:rsid w:val="00120BD3"/>
    <w:rsid w:val="00121D53"/>
    <w:rsid w:val="001238D8"/>
    <w:rsid w:val="00124CF0"/>
    <w:rsid w:val="0013002F"/>
    <w:rsid w:val="001300E7"/>
    <w:rsid w:val="00136A4B"/>
    <w:rsid w:val="00137EA0"/>
    <w:rsid w:val="00144638"/>
    <w:rsid w:val="00145B43"/>
    <w:rsid w:val="001719DF"/>
    <w:rsid w:val="00172AF8"/>
    <w:rsid w:val="001869B1"/>
    <w:rsid w:val="001B37E7"/>
    <w:rsid w:val="001C39E5"/>
    <w:rsid w:val="001C77FE"/>
    <w:rsid w:val="001E2EDE"/>
    <w:rsid w:val="001E6E71"/>
    <w:rsid w:val="001E7A46"/>
    <w:rsid w:val="001F22E7"/>
    <w:rsid w:val="001F7300"/>
    <w:rsid w:val="001F79E5"/>
    <w:rsid w:val="002028EA"/>
    <w:rsid w:val="0023348D"/>
    <w:rsid w:val="00235960"/>
    <w:rsid w:val="002413F9"/>
    <w:rsid w:val="00252F27"/>
    <w:rsid w:val="00254E28"/>
    <w:rsid w:val="00257D37"/>
    <w:rsid w:val="00260F1D"/>
    <w:rsid w:val="00267AB9"/>
    <w:rsid w:val="00267ACA"/>
    <w:rsid w:val="00276273"/>
    <w:rsid w:val="0028545F"/>
    <w:rsid w:val="0028761C"/>
    <w:rsid w:val="00291053"/>
    <w:rsid w:val="00291AF5"/>
    <w:rsid w:val="00297777"/>
    <w:rsid w:val="002A0E27"/>
    <w:rsid w:val="002A2BC9"/>
    <w:rsid w:val="002A5FC7"/>
    <w:rsid w:val="002A6812"/>
    <w:rsid w:val="002B6035"/>
    <w:rsid w:val="002C24F2"/>
    <w:rsid w:val="002D03E0"/>
    <w:rsid w:val="002E68D2"/>
    <w:rsid w:val="002F3689"/>
    <w:rsid w:val="0030489A"/>
    <w:rsid w:val="00327E60"/>
    <w:rsid w:val="00331F85"/>
    <w:rsid w:val="0033224E"/>
    <w:rsid w:val="003373F0"/>
    <w:rsid w:val="00346889"/>
    <w:rsid w:val="003475F4"/>
    <w:rsid w:val="00347835"/>
    <w:rsid w:val="0035452B"/>
    <w:rsid w:val="00370BD2"/>
    <w:rsid w:val="00381238"/>
    <w:rsid w:val="00386D5E"/>
    <w:rsid w:val="0039158C"/>
    <w:rsid w:val="00393A4D"/>
    <w:rsid w:val="003A4710"/>
    <w:rsid w:val="003B5EC0"/>
    <w:rsid w:val="003B6AA0"/>
    <w:rsid w:val="003E28F0"/>
    <w:rsid w:val="003E5FA3"/>
    <w:rsid w:val="003F24C1"/>
    <w:rsid w:val="00400512"/>
    <w:rsid w:val="00402A8D"/>
    <w:rsid w:val="00403219"/>
    <w:rsid w:val="00417D43"/>
    <w:rsid w:val="00422499"/>
    <w:rsid w:val="00432347"/>
    <w:rsid w:val="00444D0E"/>
    <w:rsid w:val="0047436D"/>
    <w:rsid w:val="00482F1E"/>
    <w:rsid w:val="004831BF"/>
    <w:rsid w:val="00495BB7"/>
    <w:rsid w:val="00497C3F"/>
    <w:rsid w:val="004A02FE"/>
    <w:rsid w:val="004A100F"/>
    <w:rsid w:val="004A4799"/>
    <w:rsid w:val="004A47B5"/>
    <w:rsid w:val="004A71A9"/>
    <w:rsid w:val="004B7175"/>
    <w:rsid w:val="004C1D37"/>
    <w:rsid w:val="004C5DDF"/>
    <w:rsid w:val="004D5DAF"/>
    <w:rsid w:val="004D619D"/>
    <w:rsid w:val="004D62E8"/>
    <w:rsid w:val="004E2ACD"/>
    <w:rsid w:val="004F2EE6"/>
    <w:rsid w:val="004F7738"/>
    <w:rsid w:val="00503FEC"/>
    <w:rsid w:val="0050726F"/>
    <w:rsid w:val="00516EA6"/>
    <w:rsid w:val="005257E7"/>
    <w:rsid w:val="00530CA5"/>
    <w:rsid w:val="00542A60"/>
    <w:rsid w:val="0054440F"/>
    <w:rsid w:val="00544DF7"/>
    <w:rsid w:val="00545372"/>
    <w:rsid w:val="00552554"/>
    <w:rsid w:val="00562DDC"/>
    <w:rsid w:val="00566EAA"/>
    <w:rsid w:val="00567577"/>
    <w:rsid w:val="00574FA6"/>
    <w:rsid w:val="005879AA"/>
    <w:rsid w:val="005933EA"/>
    <w:rsid w:val="00595AD3"/>
    <w:rsid w:val="005A6CAD"/>
    <w:rsid w:val="005A6E55"/>
    <w:rsid w:val="005B4022"/>
    <w:rsid w:val="005C6094"/>
    <w:rsid w:val="005D18D5"/>
    <w:rsid w:val="005D7022"/>
    <w:rsid w:val="005E3D8A"/>
    <w:rsid w:val="005F1FF8"/>
    <w:rsid w:val="005F4422"/>
    <w:rsid w:val="006013EA"/>
    <w:rsid w:val="00604398"/>
    <w:rsid w:val="00625D78"/>
    <w:rsid w:val="00627B66"/>
    <w:rsid w:val="00631215"/>
    <w:rsid w:val="0063531C"/>
    <w:rsid w:val="0063540C"/>
    <w:rsid w:val="00636B18"/>
    <w:rsid w:val="00644768"/>
    <w:rsid w:val="0064603B"/>
    <w:rsid w:val="00652905"/>
    <w:rsid w:val="006537F1"/>
    <w:rsid w:val="00676365"/>
    <w:rsid w:val="00687A9A"/>
    <w:rsid w:val="00697312"/>
    <w:rsid w:val="006A01B3"/>
    <w:rsid w:val="006A22D9"/>
    <w:rsid w:val="006A576A"/>
    <w:rsid w:val="006B3C9C"/>
    <w:rsid w:val="006C3A5C"/>
    <w:rsid w:val="006C4950"/>
    <w:rsid w:val="006C5116"/>
    <w:rsid w:val="006C5D9B"/>
    <w:rsid w:val="006E1ABE"/>
    <w:rsid w:val="006F00A7"/>
    <w:rsid w:val="007005F2"/>
    <w:rsid w:val="00701411"/>
    <w:rsid w:val="00716E33"/>
    <w:rsid w:val="007216C5"/>
    <w:rsid w:val="00726468"/>
    <w:rsid w:val="0074015C"/>
    <w:rsid w:val="00742488"/>
    <w:rsid w:val="00743864"/>
    <w:rsid w:val="00744AE2"/>
    <w:rsid w:val="00745402"/>
    <w:rsid w:val="00777111"/>
    <w:rsid w:val="0078240F"/>
    <w:rsid w:val="007849E5"/>
    <w:rsid w:val="007856A7"/>
    <w:rsid w:val="00785F00"/>
    <w:rsid w:val="007916F1"/>
    <w:rsid w:val="00793AB8"/>
    <w:rsid w:val="007B436D"/>
    <w:rsid w:val="007B719C"/>
    <w:rsid w:val="007C1609"/>
    <w:rsid w:val="007C36D2"/>
    <w:rsid w:val="007E19BB"/>
    <w:rsid w:val="007E509B"/>
    <w:rsid w:val="007F0510"/>
    <w:rsid w:val="00801318"/>
    <w:rsid w:val="00804B1A"/>
    <w:rsid w:val="008155E0"/>
    <w:rsid w:val="008313C8"/>
    <w:rsid w:val="008318B6"/>
    <w:rsid w:val="00835689"/>
    <w:rsid w:val="00840BBB"/>
    <w:rsid w:val="00845032"/>
    <w:rsid w:val="008464D4"/>
    <w:rsid w:val="0084699B"/>
    <w:rsid w:val="0085168B"/>
    <w:rsid w:val="008532A4"/>
    <w:rsid w:val="0085611B"/>
    <w:rsid w:val="00864491"/>
    <w:rsid w:val="00882D5A"/>
    <w:rsid w:val="00891190"/>
    <w:rsid w:val="008A6082"/>
    <w:rsid w:val="008D0580"/>
    <w:rsid w:val="008D3BDF"/>
    <w:rsid w:val="008E6157"/>
    <w:rsid w:val="009022C2"/>
    <w:rsid w:val="009039B6"/>
    <w:rsid w:val="00911C85"/>
    <w:rsid w:val="0091530B"/>
    <w:rsid w:val="0092098B"/>
    <w:rsid w:val="009261EC"/>
    <w:rsid w:val="009277A4"/>
    <w:rsid w:val="00933777"/>
    <w:rsid w:val="0094124F"/>
    <w:rsid w:val="0094128C"/>
    <w:rsid w:val="00952CE5"/>
    <w:rsid w:val="00960736"/>
    <w:rsid w:val="00962359"/>
    <w:rsid w:val="00980719"/>
    <w:rsid w:val="0098232B"/>
    <w:rsid w:val="00983EB6"/>
    <w:rsid w:val="0098488F"/>
    <w:rsid w:val="009904AD"/>
    <w:rsid w:val="0099115D"/>
    <w:rsid w:val="009A05CF"/>
    <w:rsid w:val="009A2AD3"/>
    <w:rsid w:val="009A3383"/>
    <w:rsid w:val="009B152D"/>
    <w:rsid w:val="009B1653"/>
    <w:rsid w:val="009B5039"/>
    <w:rsid w:val="009C4D86"/>
    <w:rsid w:val="009D6878"/>
    <w:rsid w:val="009E78C3"/>
    <w:rsid w:val="009F01F0"/>
    <w:rsid w:val="009F3A11"/>
    <w:rsid w:val="009F6DF4"/>
    <w:rsid w:val="00A1008B"/>
    <w:rsid w:val="00A12ADF"/>
    <w:rsid w:val="00A15FA5"/>
    <w:rsid w:val="00A26343"/>
    <w:rsid w:val="00A27CF2"/>
    <w:rsid w:val="00A342EA"/>
    <w:rsid w:val="00A446F7"/>
    <w:rsid w:val="00A55301"/>
    <w:rsid w:val="00A70B5C"/>
    <w:rsid w:val="00A70DCE"/>
    <w:rsid w:val="00A736AE"/>
    <w:rsid w:val="00A87991"/>
    <w:rsid w:val="00A956B5"/>
    <w:rsid w:val="00AC02A8"/>
    <w:rsid w:val="00AC7B10"/>
    <w:rsid w:val="00AD35B9"/>
    <w:rsid w:val="00AE2011"/>
    <w:rsid w:val="00AE523C"/>
    <w:rsid w:val="00AF3809"/>
    <w:rsid w:val="00AF4254"/>
    <w:rsid w:val="00AF5CB3"/>
    <w:rsid w:val="00AF5CD4"/>
    <w:rsid w:val="00AF719F"/>
    <w:rsid w:val="00B01160"/>
    <w:rsid w:val="00B04C44"/>
    <w:rsid w:val="00B06831"/>
    <w:rsid w:val="00B1387E"/>
    <w:rsid w:val="00B1390D"/>
    <w:rsid w:val="00B13CC1"/>
    <w:rsid w:val="00B21593"/>
    <w:rsid w:val="00B3047C"/>
    <w:rsid w:val="00B34B8F"/>
    <w:rsid w:val="00B35FBF"/>
    <w:rsid w:val="00B44705"/>
    <w:rsid w:val="00B45497"/>
    <w:rsid w:val="00B455A1"/>
    <w:rsid w:val="00B463A2"/>
    <w:rsid w:val="00B61231"/>
    <w:rsid w:val="00B64471"/>
    <w:rsid w:val="00B80CF7"/>
    <w:rsid w:val="00B904A5"/>
    <w:rsid w:val="00BA14FE"/>
    <w:rsid w:val="00BB52AD"/>
    <w:rsid w:val="00BD0683"/>
    <w:rsid w:val="00C03C4F"/>
    <w:rsid w:val="00C12124"/>
    <w:rsid w:val="00C2470A"/>
    <w:rsid w:val="00C253EF"/>
    <w:rsid w:val="00C34816"/>
    <w:rsid w:val="00C37FB1"/>
    <w:rsid w:val="00C47467"/>
    <w:rsid w:val="00C5223D"/>
    <w:rsid w:val="00C63B94"/>
    <w:rsid w:val="00C6615D"/>
    <w:rsid w:val="00C736E2"/>
    <w:rsid w:val="00C90F0A"/>
    <w:rsid w:val="00CA5DCE"/>
    <w:rsid w:val="00CB4F3C"/>
    <w:rsid w:val="00CC485C"/>
    <w:rsid w:val="00CC738C"/>
    <w:rsid w:val="00CD1857"/>
    <w:rsid w:val="00CE37F9"/>
    <w:rsid w:val="00CE3A62"/>
    <w:rsid w:val="00CF6546"/>
    <w:rsid w:val="00D0235E"/>
    <w:rsid w:val="00D026E6"/>
    <w:rsid w:val="00D032E4"/>
    <w:rsid w:val="00D03C35"/>
    <w:rsid w:val="00D046D3"/>
    <w:rsid w:val="00D04C58"/>
    <w:rsid w:val="00D11F67"/>
    <w:rsid w:val="00D2055C"/>
    <w:rsid w:val="00D21C11"/>
    <w:rsid w:val="00D229E2"/>
    <w:rsid w:val="00D26544"/>
    <w:rsid w:val="00D32E37"/>
    <w:rsid w:val="00D40161"/>
    <w:rsid w:val="00D50F0F"/>
    <w:rsid w:val="00D50F5C"/>
    <w:rsid w:val="00D5190F"/>
    <w:rsid w:val="00D61798"/>
    <w:rsid w:val="00D81A90"/>
    <w:rsid w:val="00D877D9"/>
    <w:rsid w:val="00D87DBA"/>
    <w:rsid w:val="00DA3FFA"/>
    <w:rsid w:val="00DA42BA"/>
    <w:rsid w:val="00DA4A2A"/>
    <w:rsid w:val="00DA5F02"/>
    <w:rsid w:val="00DB1C27"/>
    <w:rsid w:val="00DC7844"/>
    <w:rsid w:val="00DD35FE"/>
    <w:rsid w:val="00DE2D52"/>
    <w:rsid w:val="00DE4502"/>
    <w:rsid w:val="00DF3773"/>
    <w:rsid w:val="00E04FED"/>
    <w:rsid w:val="00E12979"/>
    <w:rsid w:val="00E16F89"/>
    <w:rsid w:val="00E23FF0"/>
    <w:rsid w:val="00E25A79"/>
    <w:rsid w:val="00E31883"/>
    <w:rsid w:val="00E3326F"/>
    <w:rsid w:val="00E4637B"/>
    <w:rsid w:val="00E66B6E"/>
    <w:rsid w:val="00E70B78"/>
    <w:rsid w:val="00E95E1B"/>
    <w:rsid w:val="00EA7B77"/>
    <w:rsid w:val="00EB0AF2"/>
    <w:rsid w:val="00EB4D7A"/>
    <w:rsid w:val="00EB5CE2"/>
    <w:rsid w:val="00EC17C6"/>
    <w:rsid w:val="00ED0EB1"/>
    <w:rsid w:val="00ED4B2D"/>
    <w:rsid w:val="00EE2C28"/>
    <w:rsid w:val="00EE2FC0"/>
    <w:rsid w:val="00EE3014"/>
    <w:rsid w:val="00EE73B4"/>
    <w:rsid w:val="00F02A9B"/>
    <w:rsid w:val="00F0515A"/>
    <w:rsid w:val="00F058BE"/>
    <w:rsid w:val="00F14936"/>
    <w:rsid w:val="00F26DD7"/>
    <w:rsid w:val="00F3040F"/>
    <w:rsid w:val="00F36DEF"/>
    <w:rsid w:val="00F40E90"/>
    <w:rsid w:val="00F42634"/>
    <w:rsid w:val="00F434CB"/>
    <w:rsid w:val="00F44C9E"/>
    <w:rsid w:val="00F4781D"/>
    <w:rsid w:val="00F529A8"/>
    <w:rsid w:val="00F659CB"/>
    <w:rsid w:val="00F766B1"/>
    <w:rsid w:val="00F900B2"/>
    <w:rsid w:val="00F93E62"/>
    <w:rsid w:val="00F9655C"/>
    <w:rsid w:val="00FA06B3"/>
    <w:rsid w:val="00FB6838"/>
    <w:rsid w:val="00FC2C72"/>
    <w:rsid w:val="00FC4B96"/>
    <w:rsid w:val="00FC4D78"/>
    <w:rsid w:val="00FC52F6"/>
    <w:rsid w:val="00FC615B"/>
    <w:rsid w:val="00FC73B5"/>
    <w:rsid w:val="00FD0266"/>
    <w:rsid w:val="00FD7F0B"/>
    <w:rsid w:val="00FE22AE"/>
    <w:rsid w:val="00FF0F0A"/>
    <w:rsid w:val="00FF0F3D"/>
    <w:rsid w:val="00FF245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7"/>
    <o:shapelayout v:ext="edit">
      <o:idmap v:ext="edit" data="1"/>
    </o:shapelayout>
  </w:shapeDefaults>
  <w:decimalSymbol w:val="."/>
  <w:listSeparator w:val=","/>
  <w14:docId w14:val="43A9EFA9"/>
  <w14:defaultImageDpi w14:val="96"/>
  <w15:docId w15:val="{F8995ED7-2D75-4DAD-B45D-51B3BCD6B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spacing w:after="0" w:line="240" w:lineRule="auto"/>
    </w:pPr>
    <w:rPr>
      <w:rFonts w:cs="Times New Roman"/>
      <w:sz w:val="24"/>
      <w:szCs w:val="24"/>
    </w:rPr>
  </w:style>
  <w:style w:type="paragraph" w:styleId="Heading1">
    <w:name w:val="heading 1"/>
    <w:basedOn w:val="Normal"/>
    <w:next w:val="Normal"/>
    <w:link w:val="Heading1Char"/>
    <w:uiPriority w:val="99"/>
    <w:qFormat/>
    <w:pPr>
      <w:keepNext/>
      <w:keepLines/>
      <w:spacing w:before="480"/>
      <w:outlineLvl w:val="0"/>
    </w:pPr>
    <w:rPr>
      <w:rFonts w:ascii="Cambria" w:hAnsi="Cambria" w:cs="Cambria"/>
      <w:b/>
      <w:bCs/>
      <w:color w:val="365F91"/>
      <w:sz w:val="28"/>
      <w:szCs w:val="28"/>
    </w:rPr>
  </w:style>
  <w:style w:type="paragraph" w:styleId="Heading2">
    <w:name w:val="heading 2"/>
    <w:basedOn w:val="Normal"/>
    <w:next w:val="Normal"/>
    <w:link w:val="Heading2Char"/>
    <w:unhideWhenUsed/>
    <w:qFormat/>
    <w:rsid w:val="00566EA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b/>
      <w:bCs/>
      <w:color w:val="365F91"/>
      <w:sz w:val="28"/>
      <w:szCs w:val="28"/>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style>
  <w:style w:type="character" w:styleId="FootnoteReference">
    <w:name w:val="footnote reference"/>
    <w:basedOn w:val="DefaultParagraphFont"/>
    <w:uiPriority w:val="99"/>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style>
  <w:style w:type="paragraph" w:styleId="PlainText">
    <w:name w:val="Plain Text"/>
    <w:aliases w:val="Char"/>
    <w:basedOn w:val="Normal"/>
    <w:link w:val="PlainTextChar"/>
    <w:uiPriority w:val="99"/>
    <w:rPr>
      <w:rFonts w:ascii="Consolas" w:hAnsi="Consolas" w:cs="Consolas"/>
      <w:sz w:val="21"/>
      <w:szCs w:val="21"/>
    </w:rPr>
  </w:style>
  <w:style w:type="character" w:customStyle="1" w:styleId="PlainTextChar">
    <w:name w:val="Plain Text Char"/>
    <w:aliases w:val="Char Char"/>
    <w:basedOn w:val="DefaultParagraphFont"/>
    <w:link w:val="PlainText"/>
    <w:uiPriority w:val="99"/>
    <w:rPr>
      <w:sz w:val="21"/>
      <w:szCs w:val="21"/>
    </w:rPr>
  </w:style>
  <w:style w:type="character" w:styleId="Hyperlink">
    <w:name w:val="Hyperlink"/>
    <w:basedOn w:val="DefaultParagraphFont"/>
    <w:uiPriority w:val="99"/>
    <w:rPr>
      <w:color w:val="0000FF"/>
      <w:u w:val="single"/>
    </w:rPr>
  </w:style>
  <w:style w:type="paragraph" w:styleId="ListParagraph">
    <w:name w:val="List Paragraph"/>
    <w:basedOn w:val="Normal"/>
    <w:uiPriority w:val="34"/>
    <w:qFormat/>
    <w:pPr>
      <w:ind w:left="720"/>
    </w:pPr>
  </w:style>
  <w:style w:type="paragraph" w:styleId="Subtitle">
    <w:name w:val="Subtitle"/>
    <w:basedOn w:val="Normal"/>
    <w:next w:val="Normal"/>
    <w:link w:val="SubtitleChar"/>
    <w:uiPriority w:val="99"/>
    <w:qFormat/>
    <w:pPr>
      <w:numPr>
        <w:ilvl w:val="1"/>
      </w:numPr>
    </w:pPr>
    <w:rPr>
      <w:rFonts w:ascii="Cambria" w:hAnsi="Cambria" w:cs="Cambria"/>
      <w:i/>
      <w:iCs/>
      <w:color w:val="4F81BD"/>
      <w:spacing w:val="15"/>
    </w:rPr>
  </w:style>
  <w:style w:type="character" w:customStyle="1" w:styleId="SubtitleChar">
    <w:name w:val="Subtitle Char"/>
    <w:basedOn w:val="DefaultParagraphFont"/>
    <w:link w:val="Subtitle"/>
    <w:uiPriority w:val="99"/>
    <w:rPr>
      <w:i/>
      <w:iCs/>
      <w:color w:val="4F81BD"/>
      <w:spacing w:val="15"/>
    </w:rPr>
  </w:style>
  <w:style w:type="character" w:styleId="IntenseEmphasis">
    <w:name w:val="Intense Emphasis"/>
    <w:basedOn w:val="DefaultParagraphFont"/>
    <w:uiPriority w:val="99"/>
    <w:qFormat/>
    <w:rPr>
      <w:b/>
      <w:bCs/>
      <w:i/>
      <w:iCs/>
      <w:color w:val="4F81BD"/>
    </w:rPr>
  </w:style>
  <w:style w:type="paragraph" w:styleId="Caption">
    <w:name w:val="caption"/>
    <w:basedOn w:val="Normal"/>
    <w:next w:val="Normal"/>
    <w:uiPriority w:val="99"/>
    <w:qFormat/>
    <w:pPr>
      <w:spacing w:after="200"/>
    </w:pPr>
    <w:rPr>
      <w:b/>
      <w:bCs/>
      <w:color w:val="4F81BD"/>
      <w:sz w:val="18"/>
      <w:szCs w:val="18"/>
    </w:rPr>
  </w:style>
  <w:style w:type="paragraph" w:styleId="Revision">
    <w:name w:val="Revision"/>
    <w:uiPriority w:val="99"/>
    <w:pPr>
      <w:widowControl w:val="0"/>
      <w:autoSpaceDE w:val="0"/>
      <w:autoSpaceDN w:val="0"/>
      <w:adjustRightInd w:val="0"/>
      <w:spacing w:after="0" w:line="240" w:lineRule="auto"/>
    </w:pPr>
    <w:rPr>
      <w:rFonts w:cs="Times New Roman"/>
      <w:sz w:val="24"/>
      <w:szCs w:val="24"/>
    </w:rPr>
  </w:style>
  <w:style w:type="paragraph" w:customStyle="1" w:styleId="DocID">
    <w:name w:val="DocID"/>
    <w:next w:val="Footer"/>
    <w:uiPriority w:val="99"/>
    <w:pPr>
      <w:widowControl w:val="0"/>
      <w:autoSpaceDE w:val="0"/>
      <w:autoSpaceDN w:val="0"/>
      <w:adjustRightInd w:val="0"/>
      <w:spacing w:after="0" w:line="240" w:lineRule="auto"/>
    </w:pPr>
    <w:rPr>
      <w:rFonts w:cs="Times New Roman"/>
      <w:sz w:val="16"/>
      <w:szCs w:val="16"/>
    </w:rPr>
  </w:style>
  <w:style w:type="character" w:customStyle="1" w:styleId="DocIDChar">
    <w:name w:val="DocID Char"/>
    <w:uiPriority w:val="99"/>
  </w:style>
  <w:style w:type="paragraph" w:styleId="BodyText">
    <w:name w:val="Body Text"/>
    <w:basedOn w:val="Normal"/>
    <w:link w:val="BodyTextChar"/>
    <w:uiPriority w:val="99"/>
    <w:pPr>
      <w:spacing w:after="240"/>
      <w:ind w:firstLine="1440"/>
    </w:pPr>
  </w:style>
  <w:style w:type="character" w:customStyle="1" w:styleId="BodyTextChar">
    <w:name w:val="Body Text Char"/>
    <w:basedOn w:val="DefaultParagraphFont"/>
    <w:link w:val="BodyText"/>
    <w:uiPriority w:val="99"/>
  </w:style>
  <w:style w:type="paragraph" w:customStyle="1" w:styleId="A">
    <w:name w:val="A."/>
    <w:uiPriority w:val="99"/>
    <w:pPr>
      <w:widowControl w:val="0"/>
      <w:numPr>
        <w:numId w:val="7"/>
      </w:numPr>
      <w:tabs>
        <w:tab w:val="clear" w:pos="360"/>
      </w:tabs>
      <w:autoSpaceDE w:val="0"/>
      <w:autoSpaceDN w:val="0"/>
      <w:adjustRightInd w:val="0"/>
      <w:spacing w:after="0" w:line="240" w:lineRule="auto"/>
      <w:ind w:left="810"/>
    </w:pPr>
    <w:rPr>
      <w:rFonts w:cs="Times New Roman"/>
      <w:sz w:val="24"/>
      <w:szCs w:val="24"/>
    </w:rPr>
  </w:style>
  <w:style w:type="table" w:styleId="TableGrid">
    <w:name w:val="Table Grid"/>
    <w:basedOn w:val="TableNormal"/>
    <w:uiPriority w:val="99"/>
    <w:pPr>
      <w:autoSpaceDE w:val="0"/>
      <w:autoSpaceDN w:val="0"/>
      <w:adjustRightInd w:val="0"/>
      <w:spacing w:after="0" w:line="240" w:lineRule="auto"/>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tblBorders>
      <w:tblCellMar>
        <w:top w:w="3" w:type="dxa"/>
        <w:bottom w:w="3" w:type="dxa"/>
      </w:tblCellMar>
    </w:tblPr>
  </w:style>
  <w:style w:type="paragraph" w:customStyle="1" w:styleId="MacPacTrailer">
    <w:name w:val="MacPac Trailer"/>
    <w:rsid w:val="00106915"/>
    <w:pPr>
      <w:widowControl w:val="0"/>
      <w:spacing w:after="0" w:line="200" w:lineRule="exact"/>
    </w:pPr>
    <w:rPr>
      <w:rFonts w:cs="Times New Roman"/>
      <w:sz w:val="16"/>
    </w:rPr>
  </w:style>
  <w:style w:type="character" w:styleId="PlaceholderText">
    <w:name w:val="Placeholder Text"/>
    <w:basedOn w:val="DefaultParagraphFont"/>
    <w:uiPriority w:val="99"/>
    <w:semiHidden/>
    <w:rsid w:val="003F24C1"/>
    <w:rPr>
      <w:color w:val="808080"/>
    </w:rPr>
  </w:style>
  <w:style w:type="character" w:customStyle="1" w:styleId="Heading2Char">
    <w:name w:val="Heading 2 Char"/>
    <w:basedOn w:val="DefaultParagraphFont"/>
    <w:link w:val="Heading2"/>
    <w:rsid w:val="00566EAA"/>
    <w:rPr>
      <w:rFonts w:asciiTheme="majorHAnsi" w:eastAsiaTheme="majorEastAsia" w:hAnsiTheme="majorHAnsi" w:cstheme="majorBidi"/>
      <w:color w:val="365F91" w:themeColor="accent1" w:themeShade="BF"/>
      <w:sz w:val="26"/>
      <w:szCs w:val="26"/>
    </w:rPr>
  </w:style>
  <w:style w:type="paragraph" w:customStyle="1" w:styleId="unico">
    <w:name w:val="unico"/>
    <w:basedOn w:val="Normal"/>
    <w:rsid w:val="00566EAA"/>
    <w:pPr>
      <w:widowControl/>
      <w:autoSpaceDE/>
      <w:autoSpaceDN/>
      <w:adjustRightInd/>
      <w:spacing w:before="100" w:beforeAutospacing="1" w:after="100" w:afterAutospacing="1"/>
    </w:pPr>
    <w:rPr>
      <w:rFonts w:eastAsia="Calibri"/>
      <w:lang w:val="es-CO" w:eastAsia="es-CO"/>
    </w:rPr>
  </w:style>
  <w:style w:type="character" w:customStyle="1" w:styleId="apple-converted-space">
    <w:name w:val="apple-converted-space"/>
    <w:rsid w:val="00566EAA"/>
  </w:style>
  <w:style w:type="character" w:customStyle="1" w:styleId="UnresolvedMention1">
    <w:name w:val="Unresolved Mention1"/>
    <w:basedOn w:val="DefaultParagraphFont"/>
    <w:uiPriority w:val="99"/>
    <w:semiHidden/>
    <w:unhideWhenUsed/>
    <w:rsid w:val="00566EAA"/>
    <w:rPr>
      <w:color w:val="605E5C"/>
      <w:shd w:val="clear" w:color="auto" w:fill="E1DFDD"/>
    </w:rPr>
  </w:style>
  <w:style w:type="character" w:styleId="FollowedHyperlink">
    <w:name w:val="FollowedHyperlink"/>
    <w:basedOn w:val="DefaultParagraphFont"/>
    <w:semiHidden/>
    <w:unhideWhenUsed/>
    <w:rsid w:val="00566EAA"/>
    <w:rPr>
      <w:color w:val="800080" w:themeColor="followedHyperlink"/>
      <w:u w:val="single"/>
    </w:rPr>
  </w:style>
  <w:style w:type="paragraph" w:styleId="EndnoteText">
    <w:name w:val="endnote text"/>
    <w:basedOn w:val="Normal"/>
    <w:link w:val="EndnoteTextChar"/>
    <w:semiHidden/>
    <w:unhideWhenUsed/>
    <w:rsid w:val="00566EAA"/>
    <w:rPr>
      <w:sz w:val="20"/>
      <w:szCs w:val="20"/>
    </w:rPr>
  </w:style>
  <w:style w:type="character" w:customStyle="1" w:styleId="EndnoteTextChar">
    <w:name w:val="Endnote Text Char"/>
    <w:basedOn w:val="DefaultParagraphFont"/>
    <w:link w:val="EndnoteText"/>
    <w:semiHidden/>
    <w:rsid w:val="00566EAA"/>
    <w:rPr>
      <w:rFonts w:cs="Times New Roman"/>
      <w:sz w:val="20"/>
      <w:szCs w:val="20"/>
    </w:rPr>
  </w:style>
  <w:style w:type="character" w:styleId="EndnoteReference">
    <w:name w:val="endnote reference"/>
    <w:basedOn w:val="DefaultParagraphFont"/>
    <w:semiHidden/>
    <w:unhideWhenUsed/>
    <w:rsid w:val="00566EAA"/>
    <w:rPr>
      <w:vertAlign w:val="superscript"/>
    </w:rPr>
  </w:style>
  <w:style w:type="paragraph" w:customStyle="1" w:styleId="Default">
    <w:name w:val="Default"/>
    <w:rsid w:val="00566EAA"/>
    <w:pPr>
      <w:autoSpaceDE w:val="0"/>
      <w:autoSpaceDN w:val="0"/>
      <w:adjustRightInd w:val="0"/>
      <w:spacing w:after="0" w:line="240" w:lineRule="auto"/>
    </w:pPr>
    <w:rPr>
      <w:rFonts w:eastAsia="Calibri" w:cs="Times New Roman"/>
      <w:color w:val="000000"/>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81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hyperlink" Target="http://www.banrep.gov.co/proteccion-datos-personale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hyperlink" Target="http://www.banrep.gov.co/sites/default/files/paginas%20/informacion-cargos-nivel-directivo-asesor-control-y-miembros-jd-planta.pdf" TargetMode="External"/><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emf"/><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20C4BE5231A4CBFBA646D5119D7CD" ma:contentTypeVersion="13" ma:contentTypeDescription="Create a new document." ma:contentTypeScope="" ma:versionID="932d7cedc7a2b77a137d61b0810890f7">
  <xsd:schema xmlns:xsd="http://www.w3.org/2001/XMLSchema" xmlns:xs="http://www.w3.org/2001/XMLSchema" xmlns:p="http://schemas.microsoft.com/office/2006/metadata/properties" xmlns:ns3="6aad9c27-91ed-41b3-ba6d-8a1889318c51" xmlns:ns4="b887d0dc-fd58-46d4-8e66-2cb5839849d9" targetNamespace="http://schemas.microsoft.com/office/2006/metadata/properties" ma:root="true" ma:fieldsID="e3fd52ba2dbfeba6056197bcc275f4af" ns3:_="" ns4:_="">
    <xsd:import namespace="6aad9c27-91ed-41b3-ba6d-8a1889318c51"/>
    <xsd:import namespace="b887d0dc-fd58-46d4-8e66-2cb5839849d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ad9c27-91ed-41b3-ba6d-8a1889318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87d0dc-fd58-46d4-8e66-2cb5839849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343BA5-E024-4D26-8A57-68821EE8E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ad9c27-91ed-41b3-ba6d-8a1889318c51"/>
    <ds:schemaRef ds:uri="b887d0dc-fd58-46d4-8e66-2cb583984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7E690E-4426-42F0-B7FB-06785D6D20A3}">
  <ds:schemaRefs>
    <ds:schemaRef ds:uri="http://schemas.microsoft.com/sharepoint/v3/contenttype/forms"/>
  </ds:schemaRefs>
</ds:datastoreItem>
</file>

<file path=customXml/itemProps3.xml><?xml version="1.0" encoding="utf-8"?>
<ds:datastoreItem xmlns:ds="http://schemas.openxmlformats.org/officeDocument/2006/customXml" ds:itemID="{D8D4B0C8-370E-4DF8-93DA-98EB0D75A2F7}">
  <ds:schemaRefs>
    <ds:schemaRef ds:uri="http://purl.org/dc/elements/1.1/"/>
    <ds:schemaRef ds:uri="http://schemas.microsoft.com/office/2006/documentManagement/types"/>
    <ds:schemaRef ds:uri="http://schemas.microsoft.com/office/infopath/2007/PartnerControls"/>
    <ds:schemaRef ds:uri="http://schemas.microsoft.com/office/2006/metadata/properties"/>
    <ds:schemaRef ds:uri="6aad9c27-91ed-41b3-ba6d-8a1889318c51"/>
    <ds:schemaRef ds:uri="http://purl.org/dc/dcmitype/"/>
    <ds:schemaRef ds:uri="http://www.w3.org/XML/1998/namespace"/>
    <ds:schemaRef ds:uri="http://schemas.openxmlformats.org/package/2006/metadata/core-properties"/>
    <ds:schemaRef ds:uri="http://purl.org/dc/terms/"/>
    <ds:schemaRef ds:uri="b887d0dc-fd58-46d4-8e66-2cb5839849d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9253</Words>
  <Characters>51968</Characters>
  <Application>Microsoft Office Word</Application>
  <DocSecurity>0</DocSecurity>
  <Lines>433</Lines>
  <Paragraphs>122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Gonzalez Ruiz Maria Alejandra</dc:creator>
  <cp:lastModifiedBy>Hernández Díaz Sergio Alejandro</cp:lastModifiedBy>
  <cp:revision>2</cp:revision>
  <cp:lastPrinted>1900-01-01T05:00:00Z</cp:lastPrinted>
  <dcterms:created xsi:type="dcterms:W3CDTF">2021-09-22T14:37:00Z</dcterms:created>
  <dcterms:modified xsi:type="dcterms:W3CDTF">2021-09-22T14:37:00Z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19ea3e-756e-4bda-bc20-41ab3d563339_Enabled">
    <vt:lpwstr>true</vt:lpwstr>
  </property>
  <property fmtid="{D5CDD505-2E9C-101B-9397-08002B2CF9AE}" pid="3" name="MSIP_Label_c419ea3e-756e-4bda-bc20-41ab3d563339_SetDate">
    <vt:lpwstr>2021-08-12T19:58:23Z</vt:lpwstr>
  </property>
  <property fmtid="{D5CDD505-2E9C-101B-9397-08002B2CF9AE}" pid="4" name="MSIP_Label_c419ea3e-756e-4bda-bc20-41ab3d563339_Method">
    <vt:lpwstr>Standard</vt:lpwstr>
  </property>
  <property fmtid="{D5CDD505-2E9C-101B-9397-08002B2CF9AE}" pid="5" name="MSIP_Label_c419ea3e-756e-4bda-bc20-41ab3d563339_Name">
    <vt:lpwstr>c419ea3e-756e-4bda-bc20-41ab3d563339</vt:lpwstr>
  </property>
  <property fmtid="{D5CDD505-2E9C-101B-9397-08002B2CF9AE}" pid="6" name="MSIP_Label_c419ea3e-756e-4bda-bc20-41ab3d563339_SiteId">
    <vt:lpwstr>2ff255e1-ae00-44bc-9787-fa8f8061bf68</vt:lpwstr>
  </property>
  <property fmtid="{D5CDD505-2E9C-101B-9397-08002B2CF9AE}" pid="7" name="MSIP_Label_c419ea3e-756e-4bda-bc20-41ab3d563339_ActionId">
    <vt:lpwstr>62856baf-3b3f-466c-abc6-c1626b4091d6</vt:lpwstr>
  </property>
  <property fmtid="{D5CDD505-2E9C-101B-9397-08002B2CF9AE}" pid="8" name="MSIP_Label_c419ea3e-756e-4bda-bc20-41ab3d563339_ContentBits">
    <vt:lpwstr>0</vt:lpwstr>
  </property>
  <property fmtid="{D5CDD505-2E9C-101B-9397-08002B2CF9AE}" pid="9" name="ContentTypeId">
    <vt:lpwstr>0x010100A8A20C4BE5231A4CBFBA646D5119D7CD</vt:lpwstr>
  </property>
</Properties>
</file>