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005" w:rsidRPr="004B669B" w:rsidRDefault="00040005" w:rsidP="00040005">
      <w:pPr>
        <w:spacing w:after="160" w:line="252" w:lineRule="auto"/>
        <w:ind w:left="360"/>
        <w:rPr>
          <w:rFonts w:ascii="Times New Roman" w:hAnsi="Times New Roman"/>
          <w:sz w:val="24"/>
          <w:szCs w:val="24"/>
        </w:rPr>
      </w:pPr>
    </w:p>
    <w:p w:rsidR="00040005" w:rsidRPr="004B669B" w:rsidRDefault="00040005" w:rsidP="00040005">
      <w:pPr>
        <w:pStyle w:val="BodyText21"/>
        <w:widowControl w:val="0"/>
        <w:tabs>
          <w:tab w:val="clear" w:pos="-720"/>
        </w:tabs>
        <w:suppressAutoHyphens w:val="0"/>
        <w:spacing w:line="240" w:lineRule="auto"/>
        <w:jc w:val="right"/>
      </w:pPr>
      <w:r w:rsidRPr="004B669B">
        <w:t>BR-</w:t>
      </w:r>
      <w:r>
        <w:t>3</w:t>
      </w:r>
      <w:r w:rsidRPr="004B669B">
        <w:t>-</w:t>
      </w:r>
      <w:r>
        <w:t>867</w:t>
      </w:r>
      <w:r w:rsidRPr="004B669B">
        <w:t>-</w:t>
      </w:r>
      <w:r>
        <w:t>21</w:t>
      </w:r>
    </w:p>
    <w:p w:rsidR="00040005" w:rsidRPr="004B669B" w:rsidRDefault="00040005" w:rsidP="00040005">
      <w:pPr>
        <w:pStyle w:val="BodyText21"/>
        <w:widowControl w:val="0"/>
        <w:spacing w:line="240" w:lineRule="auto"/>
        <w:jc w:val="center"/>
        <w:rPr>
          <w:b/>
          <w:sz w:val="20"/>
          <w:szCs w:val="20"/>
        </w:rPr>
      </w:pPr>
    </w:p>
    <w:p w:rsidR="00040005" w:rsidRPr="004B669B" w:rsidRDefault="00040005" w:rsidP="00040005">
      <w:pPr>
        <w:pStyle w:val="BodyText21"/>
        <w:widowControl w:val="0"/>
        <w:spacing w:line="240" w:lineRule="auto"/>
        <w:jc w:val="center"/>
        <w:rPr>
          <w:b/>
        </w:rPr>
      </w:pPr>
    </w:p>
    <w:p w:rsidR="00040005" w:rsidRPr="004B669B" w:rsidRDefault="00040005" w:rsidP="00040005">
      <w:pPr>
        <w:pStyle w:val="BodyText21"/>
        <w:widowControl w:val="0"/>
        <w:spacing w:line="240" w:lineRule="auto"/>
        <w:jc w:val="center"/>
        <w:rPr>
          <w:b/>
        </w:rPr>
      </w:pPr>
      <w:r w:rsidRPr="004B669B">
        <w:rPr>
          <w:b/>
        </w:rPr>
        <w:t>ANEXO 12</w:t>
      </w:r>
      <w:bookmarkStart w:id="0" w:name="_GoBack"/>
      <w:bookmarkEnd w:id="0"/>
    </w:p>
    <w:p w:rsidR="00040005" w:rsidRPr="004B669B" w:rsidRDefault="00040005" w:rsidP="00040005">
      <w:pPr>
        <w:jc w:val="center"/>
        <w:rPr>
          <w:rFonts w:ascii="Times New Roman" w:eastAsia="Times New Roman" w:hAnsi="Times New Roman"/>
          <w:b/>
          <w:sz w:val="24"/>
          <w:u w:val="single"/>
        </w:rPr>
      </w:pPr>
    </w:p>
    <w:p w:rsidR="00040005" w:rsidRPr="004B669B" w:rsidRDefault="00040005" w:rsidP="00040005">
      <w:pPr>
        <w:jc w:val="center"/>
        <w:rPr>
          <w:rFonts w:ascii="Times New Roman" w:eastAsia="Times New Roman" w:hAnsi="Times New Roman"/>
          <w:b/>
          <w:sz w:val="24"/>
          <w:u w:val="single"/>
        </w:rPr>
      </w:pPr>
      <w:r w:rsidRPr="004B669B">
        <w:rPr>
          <w:rFonts w:ascii="Times New Roman" w:eastAsia="Times New Roman" w:hAnsi="Times New Roman"/>
          <w:b/>
          <w:sz w:val="24"/>
          <w:u w:val="single"/>
        </w:rPr>
        <w:t>CARTA PARA LA CANCELACIÓN ANTICIPADA DEL APOYO TRANSITORIO DE LIQUIDEZ</w:t>
      </w:r>
    </w:p>
    <w:p w:rsidR="00040005" w:rsidRPr="004B669B" w:rsidRDefault="00040005" w:rsidP="00040005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</w:rPr>
      </w:pPr>
    </w:p>
    <w:p w:rsidR="00040005" w:rsidRPr="004B669B" w:rsidRDefault="00040005" w:rsidP="00040005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  <w:lang w:val="es"/>
        </w:rPr>
      </w:pPr>
    </w:p>
    <w:p w:rsidR="00040005" w:rsidRPr="004B669B" w:rsidRDefault="00040005" w:rsidP="00040005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  <w:lang w:val="es"/>
        </w:rPr>
      </w:pPr>
    </w:p>
    <w:p w:rsidR="00040005" w:rsidRPr="004B669B" w:rsidRDefault="00040005" w:rsidP="00040005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  <w:lang w:val="es"/>
        </w:rPr>
      </w:pPr>
    </w:p>
    <w:p w:rsidR="00040005" w:rsidRPr="004B669B" w:rsidRDefault="00040005" w:rsidP="00040005">
      <w:pPr>
        <w:spacing w:after="160" w:line="252" w:lineRule="auto"/>
        <w:rPr>
          <w:rFonts w:ascii="Times New Roman" w:hAnsi="Times New Roman"/>
          <w:i/>
          <w:sz w:val="24"/>
          <w:szCs w:val="24"/>
        </w:rPr>
      </w:pPr>
      <w:r w:rsidRPr="004B669B">
        <w:rPr>
          <w:rFonts w:ascii="Times New Roman" w:hAnsi="Times New Roman"/>
          <w:i/>
          <w:sz w:val="24"/>
          <w:szCs w:val="24"/>
        </w:rPr>
        <w:t>Ciudad y Fecha</w:t>
      </w:r>
    </w:p>
    <w:p w:rsidR="00040005" w:rsidRPr="004B669B" w:rsidRDefault="00040005" w:rsidP="00040005">
      <w:pPr>
        <w:rPr>
          <w:rFonts w:ascii="Times New Roman" w:hAnsi="Times New Roman"/>
          <w:sz w:val="24"/>
          <w:szCs w:val="24"/>
        </w:rPr>
      </w:pPr>
    </w:p>
    <w:p w:rsidR="00040005" w:rsidRPr="004B669B" w:rsidRDefault="00040005" w:rsidP="00040005">
      <w:pPr>
        <w:rPr>
          <w:rFonts w:ascii="Times New Roman" w:hAnsi="Times New Roman"/>
          <w:sz w:val="24"/>
          <w:szCs w:val="24"/>
        </w:rPr>
      </w:pPr>
    </w:p>
    <w:p w:rsidR="00040005" w:rsidRPr="004B669B" w:rsidRDefault="00040005" w:rsidP="00040005">
      <w:pPr>
        <w:rPr>
          <w:rFonts w:ascii="Times New Roman" w:hAnsi="Times New Roman"/>
          <w:sz w:val="24"/>
          <w:szCs w:val="24"/>
        </w:rPr>
      </w:pPr>
      <w:r w:rsidRPr="004B669B">
        <w:rPr>
          <w:rFonts w:ascii="Times New Roman" w:hAnsi="Times New Roman"/>
          <w:sz w:val="24"/>
          <w:szCs w:val="24"/>
        </w:rPr>
        <w:t xml:space="preserve">Doctor(a)  </w:t>
      </w:r>
    </w:p>
    <w:p w:rsidR="00040005" w:rsidRPr="004B669B" w:rsidRDefault="00040005" w:rsidP="00040005">
      <w:pPr>
        <w:rPr>
          <w:rFonts w:ascii="Times New Roman" w:hAnsi="Times New Roman"/>
          <w:sz w:val="24"/>
          <w:szCs w:val="24"/>
        </w:rPr>
      </w:pPr>
      <w:r w:rsidRPr="004B669B">
        <w:rPr>
          <w:rFonts w:ascii="Times New Roman" w:hAnsi="Times New Roman"/>
          <w:sz w:val="24"/>
          <w:szCs w:val="24"/>
        </w:rPr>
        <w:t>(</w:t>
      </w:r>
      <w:r w:rsidRPr="004B669B">
        <w:rPr>
          <w:rFonts w:ascii="Times New Roman" w:hAnsi="Times New Roman"/>
          <w:i/>
          <w:sz w:val="24"/>
          <w:szCs w:val="24"/>
        </w:rPr>
        <w:t>Nombre del Subgerente Monetario y de Inversiones Internacionales)</w:t>
      </w:r>
    </w:p>
    <w:p w:rsidR="00040005" w:rsidRPr="004B669B" w:rsidRDefault="00040005" w:rsidP="00040005">
      <w:pPr>
        <w:rPr>
          <w:rFonts w:ascii="Times New Roman" w:hAnsi="Times New Roman"/>
          <w:iCs/>
          <w:sz w:val="24"/>
          <w:szCs w:val="24"/>
        </w:rPr>
      </w:pPr>
      <w:r w:rsidRPr="004B669B">
        <w:rPr>
          <w:rFonts w:ascii="Times New Roman" w:hAnsi="Times New Roman"/>
          <w:iCs/>
          <w:sz w:val="24"/>
          <w:szCs w:val="24"/>
        </w:rPr>
        <w:t xml:space="preserve">Subgerente Monetario y de Inversiones Internacionales </w:t>
      </w:r>
    </w:p>
    <w:p w:rsidR="00040005" w:rsidRPr="004B669B" w:rsidRDefault="00040005" w:rsidP="00040005">
      <w:pPr>
        <w:rPr>
          <w:rFonts w:ascii="Times New Roman" w:hAnsi="Times New Roman"/>
          <w:sz w:val="24"/>
          <w:szCs w:val="24"/>
        </w:rPr>
      </w:pPr>
      <w:r w:rsidRPr="004B669B">
        <w:rPr>
          <w:rFonts w:ascii="Times New Roman" w:hAnsi="Times New Roman"/>
          <w:sz w:val="24"/>
          <w:szCs w:val="24"/>
        </w:rPr>
        <w:t xml:space="preserve">Banco de la República </w:t>
      </w:r>
    </w:p>
    <w:p w:rsidR="00040005" w:rsidRPr="004B669B" w:rsidRDefault="00040005" w:rsidP="00040005">
      <w:pPr>
        <w:rPr>
          <w:rFonts w:ascii="Times New Roman" w:hAnsi="Times New Roman"/>
          <w:sz w:val="24"/>
          <w:szCs w:val="24"/>
        </w:rPr>
      </w:pPr>
      <w:r w:rsidRPr="004B669B">
        <w:rPr>
          <w:rFonts w:ascii="Times New Roman" w:hAnsi="Times New Roman"/>
          <w:sz w:val="24"/>
          <w:szCs w:val="24"/>
        </w:rPr>
        <w:t>Ciudad</w:t>
      </w:r>
    </w:p>
    <w:p w:rsidR="00040005" w:rsidRPr="004B669B" w:rsidRDefault="00040005" w:rsidP="00040005">
      <w:pPr>
        <w:rPr>
          <w:rFonts w:ascii="Times New Roman" w:hAnsi="Times New Roman"/>
          <w:sz w:val="24"/>
          <w:szCs w:val="24"/>
        </w:rPr>
      </w:pPr>
    </w:p>
    <w:p w:rsidR="00040005" w:rsidRPr="004B669B" w:rsidRDefault="00040005" w:rsidP="00040005">
      <w:pPr>
        <w:rPr>
          <w:rFonts w:ascii="Times New Roman" w:hAnsi="Times New Roman"/>
          <w:sz w:val="24"/>
          <w:szCs w:val="24"/>
        </w:rPr>
      </w:pPr>
    </w:p>
    <w:p w:rsidR="00040005" w:rsidRPr="004B669B" w:rsidRDefault="00040005" w:rsidP="00040005">
      <w:pPr>
        <w:spacing w:after="160" w:line="252" w:lineRule="auto"/>
        <w:rPr>
          <w:rFonts w:ascii="Times New Roman" w:hAnsi="Times New Roman"/>
          <w:sz w:val="24"/>
          <w:szCs w:val="24"/>
        </w:rPr>
      </w:pPr>
      <w:r w:rsidRPr="004B669B">
        <w:rPr>
          <w:rFonts w:ascii="Times New Roman" w:hAnsi="Times New Roman"/>
          <w:sz w:val="24"/>
          <w:szCs w:val="24"/>
        </w:rPr>
        <w:t>Apreciado(a) Doctor(a):</w:t>
      </w:r>
    </w:p>
    <w:p w:rsidR="00040005" w:rsidRPr="004B669B" w:rsidRDefault="00040005" w:rsidP="000400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"/>
        </w:rPr>
      </w:pPr>
    </w:p>
    <w:p w:rsidR="00040005" w:rsidRPr="004B669B" w:rsidRDefault="00040005" w:rsidP="000400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"/>
        </w:rPr>
      </w:pPr>
      <w:r w:rsidRPr="004B669B">
        <w:rPr>
          <w:rFonts w:ascii="Times New Roman" w:hAnsi="Times New Roman"/>
          <w:color w:val="000000"/>
          <w:sz w:val="24"/>
          <w:szCs w:val="24"/>
          <w:lang w:val="es"/>
        </w:rPr>
        <w:t>Me permito informarle que hemos decidido cancelar de manera anticipada el apoyo transitorio de liquidez desembolsado con fecha del (</w:t>
      </w:r>
      <w:r w:rsidRPr="004B669B">
        <w:rPr>
          <w:rFonts w:ascii="Times New Roman" w:hAnsi="Times New Roman"/>
          <w:i/>
          <w:color w:val="000000"/>
          <w:sz w:val="24"/>
          <w:szCs w:val="24"/>
          <w:lang w:val="es"/>
        </w:rPr>
        <w:t>fecha de acceso al ATL)</w:t>
      </w:r>
      <w:r w:rsidRPr="004B669B">
        <w:rPr>
          <w:rFonts w:ascii="Times New Roman" w:hAnsi="Times New Roman"/>
          <w:color w:val="000000"/>
          <w:sz w:val="24"/>
          <w:szCs w:val="24"/>
          <w:lang w:val="es"/>
        </w:rPr>
        <w:t xml:space="preserve"> por valor de (</w:t>
      </w:r>
      <w:r w:rsidRPr="004B669B">
        <w:rPr>
          <w:rFonts w:ascii="Times New Roman" w:hAnsi="Times New Roman"/>
          <w:i/>
          <w:color w:val="000000"/>
          <w:sz w:val="24"/>
          <w:szCs w:val="24"/>
          <w:lang w:val="es"/>
        </w:rPr>
        <w:t>valor desembolsado en letras)</w:t>
      </w:r>
      <w:r w:rsidRPr="004B669B">
        <w:rPr>
          <w:rFonts w:ascii="Times New Roman" w:hAnsi="Times New Roman"/>
          <w:color w:val="000000"/>
          <w:sz w:val="24"/>
          <w:szCs w:val="24"/>
          <w:lang w:val="es"/>
        </w:rPr>
        <w:t xml:space="preserve"> millones de pesos </w:t>
      </w:r>
      <w:r w:rsidRPr="004B669B">
        <w:rPr>
          <w:rFonts w:ascii="Times New Roman" w:hAnsi="Times New Roman"/>
          <w:i/>
          <w:iCs/>
          <w:color w:val="000000"/>
          <w:sz w:val="24"/>
          <w:szCs w:val="24"/>
          <w:lang w:val="es"/>
        </w:rPr>
        <w:t>($números)</w:t>
      </w:r>
      <w:r w:rsidRPr="004B669B">
        <w:rPr>
          <w:rFonts w:ascii="Times New Roman" w:hAnsi="Times New Roman"/>
          <w:color w:val="000000"/>
          <w:sz w:val="24"/>
          <w:szCs w:val="24"/>
          <w:lang w:val="es"/>
        </w:rPr>
        <w:t>. Por lo anterior, autorizo al Banco de la República para que debite de la cuenta de depósito que tiene la entidad</w:t>
      </w:r>
      <w:r w:rsidRPr="004B669B">
        <w:rPr>
          <w:rFonts w:ascii="Times New Roman" w:hAnsi="Times New Roman"/>
          <w:i/>
          <w:color w:val="000000"/>
          <w:sz w:val="24"/>
          <w:szCs w:val="24"/>
          <w:lang w:val="es"/>
        </w:rPr>
        <w:t xml:space="preserve"> </w:t>
      </w:r>
      <w:r w:rsidRPr="004B669B">
        <w:rPr>
          <w:rFonts w:ascii="Times New Roman" w:hAnsi="Times New Roman"/>
          <w:color w:val="000000"/>
          <w:sz w:val="24"/>
          <w:szCs w:val="24"/>
          <w:lang w:val="es"/>
        </w:rPr>
        <w:t>en el Banco de la República por un valor total de (</w:t>
      </w:r>
      <w:r w:rsidRPr="004B669B">
        <w:rPr>
          <w:rFonts w:ascii="Times New Roman" w:hAnsi="Times New Roman"/>
          <w:i/>
          <w:color w:val="000000"/>
          <w:sz w:val="24"/>
          <w:szCs w:val="24"/>
          <w:lang w:val="es"/>
        </w:rPr>
        <w:t>valor del capital más intereses)</w:t>
      </w:r>
      <w:r w:rsidRPr="004B669B">
        <w:rPr>
          <w:rFonts w:ascii="Times New Roman" w:hAnsi="Times New Roman"/>
          <w:color w:val="000000"/>
          <w:sz w:val="24"/>
          <w:szCs w:val="24"/>
          <w:lang w:val="es"/>
        </w:rPr>
        <w:t xml:space="preserve"> millones de pesos ($</w:t>
      </w:r>
      <w:r w:rsidRPr="004B669B">
        <w:rPr>
          <w:rFonts w:ascii="Times New Roman" w:hAnsi="Times New Roman"/>
          <w:i/>
          <w:iCs/>
          <w:color w:val="000000"/>
          <w:sz w:val="24"/>
          <w:szCs w:val="24"/>
          <w:lang w:val="es"/>
        </w:rPr>
        <w:t>números</w:t>
      </w:r>
      <w:r w:rsidRPr="004B669B">
        <w:rPr>
          <w:rFonts w:ascii="Times New Roman" w:hAnsi="Times New Roman"/>
          <w:color w:val="000000"/>
          <w:sz w:val="24"/>
          <w:szCs w:val="24"/>
          <w:lang w:val="es"/>
        </w:rPr>
        <w:t>), valor que corresponde al monto del apoyo transitorio de liquidez ($millones) más los intereses ($millones) entre el (</w:t>
      </w:r>
      <w:r w:rsidRPr="004B669B">
        <w:rPr>
          <w:rFonts w:ascii="Times New Roman" w:hAnsi="Times New Roman"/>
          <w:i/>
          <w:color w:val="000000"/>
          <w:sz w:val="24"/>
          <w:szCs w:val="24"/>
          <w:lang w:val="es"/>
        </w:rPr>
        <w:t>fecha de acceso al ATL) y (fecha de cancelación)</w:t>
      </w:r>
      <w:r w:rsidRPr="004B669B">
        <w:rPr>
          <w:rFonts w:ascii="Times New Roman" w:hAnsi="Times New Roman"/>
          <w:color w:val="000000"/>
          <w:sz w:val="24"/>
          <w:szCs w:val="24"/>
          <w:lang w:val="es"/>
        </w:rPr>
        <w:t xml:space="preserve">. </w:t>
      </w:r>
    </w:p>
    <w:p w:rsidR="00040005" w:rsidRPr="004B669B" w:rsidRDefault="00040005" w:rsidP="000400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"/>
        </w:rPr>
      </w:pPr>
    </w:p>
    <w:p w:rsidR="00040005" w:rsidRPr="0025308B" w:rsidRDefault="00040005" w:rsidP="0004000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"/>
        </w:rPr>
      </w:pPr>
      <w:r w:rsidRPr="004B669B">
        <w:rPr>
          <w:rFonts w:ascii="Times New Roman" w:hAnsi="Times New Roman"/>
          <w:color w:val="000000"/>
          <w:sz w:val="24"/>
          <w:szCs w:val="24"/>
          <w:lang w:val="es"/>
        </w:rPr>
        <w:t>Cordialmente,</w:t>
      </w:r>
      <w:r w:rsidRPr="0025308B">
        <w:rPr>
          <w:rFonts w:ascii="Times New Roman" w:hAnsi="Times New Roman"/>
          <w:color w:val="000000"/>
          <w:sz w:val="24"/>
          <w:szCs w:val="24"/>
          <w:lang w:val="es"/>
        </w:rPr>
        <w:t xml:space="preserve"> </w:t>
      </w:r>
    </w:p>
    <w:p w:rsidR="00040005" w:rsidRDefault="00040005" w:rsidP="00040005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  <w:lang w:val="es"/>
        </w:rPr>
      </w:pPr>
    </w:p>
    <w:p w:rsidR="00040005" w:rsidRDefault="00040005" w:rsidP="00040005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  <w:lang w:val="es"/>
        </w:rPr>
      </w:pPr>
    </w:p>
    <w:p w:rsidR="00040005" w:rsidRDefault="00040005" w:rsidP="00040005">
      <w:pPr>
        <w:autoSpaceDE w:val="0"/>
        <w:autoSpaceDN w:val="0"/>
        <w:adjustRightInd w:val="0"/>
        <w:rPr>
          <w:rFonts w:ascii="Garamond" w:hAnsi="Garamond" w:cs="Calibri"/>
          <w:color w:val="000000"/>
          <w:sz w:val="24"/>
          <w:szCs w:val="24"/>
          <w:lang w:val="es"/>
        </w:rPr>
      </w:pPr>
    </w:p>
    <w:p w:rsidR="00040005" w:rsidRPr="004603F8" w:rsidRDefault="00040005" w:rsidP="00040005">
      <w:pPr>
        <w:rPr>
          <w:lang w:val="es"/>
        </w:rPr>
      </w:pPr>
    </w:p>
    <w:p w:rsidR="00040005" w:rsidRPr="009C0DFD" w:rsidRDefault="00040005" w:rsidP="00040005">
      <w:pPr>
        <w:pStyle w:val="BodyText21"/>
        <w:widowControl w:val="0"/>
        <w:tabs>
          <w:tab w:val="clear" w:pos="-720"/>
        </w:tabs>
        <w:spacing w:line="240" w:lineRule="auto"/>
        <w:rPr>
          <w:i/>
        </w:rPr>
      </w:pPr>
    </w:p>
    <w:p w:rsidR="00E25579" w:rsidRDefault="00040005"/>
    <w:sectPr w:rsidR="00E25579" w:rsidSect="000802DC">
      <w:headerReference w:type="default" r:id="rId4"/>
      <w:pgSz w:w="12242" w:h="15842" w:code="1"/>
      <w:pgMar w:top="794" w:right="1247" w:bottom="737" w:left="1361" w:header="720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1" w:type="dxa"/>
      <w:tblInd w:w="288" w:type="dxa"/>
      <w:tblLayout w:type="fixed"/>
      <w:tblLook w:val="01E0" w:firstRow="1" w:lastRow="1" w:firstColumn="1" w:lastColumn="1" w:noHBand="0" w:noVBand="0"/>
    </w:tblPr>
    <w:tblGrid>
      <w:gridCol w:w="1260"/>
      <w:gridCol w:w="180"/>
      <w:gridCol w:w="1271"/>
      <w:gridCol w:w="3769"/>
      <w:gridCol w:w="1562"/>
      <w:gridCol w:w="1559"/>
    </w:tblGrid>
    <w:tr w:rsidR="009D0A17" w:rsidTr="003876F7">
      <w:tc>
        <w:tcPr>
          <w:tcW w:w="1260" w:type="dxa"/>
          <w:vAlign w:val="center"/>
        </w:tcPr>
        <w:p w:rsidR="009D0A17" w:rsidRPr="000062C1" w:rsidRDefault="00040005" w:rsidP="00926E42">
          <w:pPr>
            <w:pStyle w:val="Encabezado"/>
            <w:jc w:val="center"/>
            <w:rPr>
              <w:rFonts w:ascii="Times New Roman" w:hAnsi="Times New Roman"/>
            </w:rPr>
          </w:pPr>
          <w:r w:rsidRPr="004E5994">
            <w:rPr>
              <w:rFonts w:ascii="Times New Roman" w:hAnsi="Times New Roman"/>
              <w:noProof/>
              <w:lang w:val="es-CO" w:eastAsia="es-CO"/>
            </w:rPr>
            <w:drawing>
              <wp:inline distT="0" distB="0" distL="0" distR="0" wp14:anchorId="67E0A3AF" wp14:editId="2FF458F3">
                <wp:extent cx="542925" cy="542925"/>
                <wp:effectExtent l="0" t="0" r="0" b="0"/>
                <wp:docPr id="68" name="Imagen 47" descr="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7" descr="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2" w:type="dxa"/>
          <w:gridSpan w:val="4"/>
          <w:vAlign w:val="center"/>
        </w:tcPr>
        <w:p w:rsidR="009D0A17" w:rsidRPr="000062C1" w:rsidRDefault="00040005" w:rsidP="00263D60">
          <w:pPr>
            <w:pStyle w:val="Encabezado"/>
            <w:spacing w:before="40" w:after="40"/>
            <w:jc w:val="left"/>
            <w:rPr>
              <w:rFonts w:ascii="Times New Roman" w:hAnsi="Times New Roman"/>
              <w:b/>
              <w:sz w:val="24"/>
              <w:szCs w:val="24"/>
            </w:rPr>
          </w:pPr>
          <w:r w:rsidRPr="000062C1">
            <w:rPr>
              <w:rFonts w:ascii="Times New Roman" w:hAnsi="Times New Roman"/>
              <w:b/>
              <w:sz w:val="24"/>
              <w:szCs w:val="24"/>
            </w:rPr>
            <w:t xml:space="preserve">CIRCULAR REGLAMENTARIA EXTERNA </w:t>
          </w:r>
          <w:r>
            <w:rPr>
              <w:rFonts w:ascii="Times New Roman" w:hAnsi="Times New Roman"/>
              <w:b/>
              <w:sz w:val="24"/>
              <w:szCs w:val="24"/>
            </w:rPr>
            <w:t>–</w:t>
          </w:r>
          <w:r w:rsidRPr="000062C1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>DEFI - 360</w:t>
          </w:r>
        </w:p>
      </w:tc>
      <w:tc>
        <w:tcPr>
          <w:tcW w:w="1559" w:type="dxa"/>
        </w:tcPr>
        <w:p w:rsidR="009D0A17" w:rsidRPr="003876F7" w:rsidRDefault="00040005" w:rsidP="00E75AB9">
          <w:pPr>
            <w:pStyle w:val="Encabezado"/>
            <w:ind w:left="175"/>
            <w:jc w:val="right"/>
            <w:rPr>
              <w:rFonts w:ascii="Times New Roman" w:hAnsi="Times New Roman"/>
              <w:b/>
              <w:sz w:val="20"/>
              <w:lang w:val="es-CO"/>
            </w:rPr>
          </w:pPr>
          <w:r w:rsidRPr="003876F7">
            <w:rPr>
              <w:rFonts w:ascii="Times New Roman" w:hAnsi="Times New Roman"/>
              <w:b/>
              <w:color w:val="000000"/>
              <w:spacing w:val="-3"/>
              <w:sz w:val="20"/>
            </w:rPr>
            <w:t>Hoja 3-A</w:t>
          </w:r>
          <w:r>
            <w:rPr>
              <w:rFonts w:ascii="Times New Roman" w:hAnsi="Times New Roman"/>
              <w:b/>
              <w:color w:val="000000"/>
              <w:spacing w:val="-3"/>
              <w:sz w:val="20"/>
            </w:rPr>
            <w:t>12</w:t>
          </w:r>
          <w:r w:rsidRPr="003876F7">
            <w:rPr>
              <w:rFonts w:ascii="Times New Roman" w:hAnsi="Times New Roman"/>
              <w:b/>
              <w:color w:val="000000"/>
              <w:spacing w:val="-3"/>
              <w:sz w:val="20"/>
            </w:rPr>
            <w:t>-</w:t>
          </w:r>
          <w:r w:rsidRPr="003876F7">
            <w:rPr>
              <w:rFonts w:ascii="Times New Roman" w:hAnsi="Times New Roman"/>
              <w:b/>
              <w:color w:val="000000"/>
              <w:spacing w:val="-3"/>
              <w:sz w:val="20"/>
              <w:lang w:val="es-CO"/>
            </w:rPr>
            <w:t>1</w:t>
          </w:r>
        </w:p>
        <w:p w:rsidR="009D0A17" w:rsidRPr="000062C1" w:rsidRDefault="00040005" w:rsidP="00A90431">
          <w:pPr>
            <w:pStyle w:val="Encabezado"/>
            <w:rPr>
              <w:rFonts w:ascii="Times New Roman" w:hAnsi="Times New Roman"/>
              <w:b/>
              <w:sz w:val="20"/>
            </w:rPr>
          </w:pPr>
        </w:p>
        <w:p w:rsidR="009D0A17" w:rsidRPr="000062C1" w:rsidRDefault="00040005" w:rsidP="00A90431">
          <w:pPr>
            <w:pStyle w:val="Encabezado"/>
            <w:rPr>
              <w:rFonts w:ascii="Times New Roman" w:hAnsi="Times New Roman"/>
              <w:sz w:val="20"/>
            </w:rPr>
          </w:pPr>
        </w:p>
      </w:tc>
    </w:tr>
    <w:tr w:rsidR="009D0A17" w:rsidRPr="00623649" w:rsidTr="003876F7">
      <w:tc>
        <w:tcPr>
          <w:tcW w:w="1260" w:type="dxa"/>
          <w:tcBorders>
            <w:bottom w:val="single" w:sz="4" w:space="0" w:color="auto"/>
          </w:tcBorders>
          <w:vAlign w:val="center"/>
        </w:tcPr>
        <w:p w:rsidR="009D0A17" w:rsidRPr="000062C1" w:rsidRDefault="00040005" w:rsidP="00A90431">
          <w:pPr>
            <w:pStyle w:val="Encabezado"/>
            <w:rPr>
              <w:rFonts w:ascii="Times New Roman" w:hAnsi="Times New Roman"/>
              <w:b/>
              <w:sz w:val="20"/>
            </w:rPr>
          </w:pPr>
        </w:p>
      </w:tc>
      <w:tc>
        <w:tcPr>
          <w:tcW w:w="5220" w:type="dxa"/>
          <w:gridSpan w:val="3"/>
          <w:tcBorders>
            <w:bottom w:val="single" w:sz="4" w:space="0" w:color="auto"/>
          </w:tcBorders>
          <w:vAlign w:val="center"/>
        </w:tcPr>
        <w:p w:rsidR="009D0A17" w:rsidRPr="000062C1" w:rsidRDefault="00040005" w:rsidP="00A90431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3121" w:type="dxa"/>
          <w:gridSpan w:val="2"/>
          <w:tcBorders>
            <w:bottom w:val="single" w:sz="4" w:space="0" w:color="auto"/>
          </w:tcBorders>
        </w:tcPr>
        <w:p w:rsidR="009D0A17" w:rsidRPr="000062C1" w:rsidRDefault="00040005" w:rsidP="003876F7">
          <w:pPr>
            <w:pStyle w:val="Encabezado"/>
            <w:ind w:left="462"/>
            <w:rPr>
              <w:rFonts w:ascii="Times New Roman" w:hAnsi="Times New Roman"/>
              <w:b/>
              <w:sz w:val="20"/>
            </w:rPr>
          </w:pPr>
          <w:r w:rsidRPr="000062C1">
            <w:rPr>
              <w:rFonts w:ascii="Times New Roman" w:hAnsi="Times New Roman"/>
              <w:b/>
              <w:sz w:val="20"/>
            </w:rPr>
            <w:t xml:space="preserve">Fecha: </w:t>
          </w:r>
        </w:p>
      </w:tc>
    </w:tr>
    <w:tr w:rsidR="009D0A17" w:rsidRPr="00623649" w:rsidTr="003876F7">
      <w:tc>
        <w:tcPr>
          <w:tcW w:w="1440" w:type="dxa"/>
          <w:gridSpan w:val="2"/>
          <w:tcBorders>
            <w:top w:val="single" w:sz="4" w:space="0" w:color="auto"/>
          </w:tcBorders>
        </w:tcPr>
        <w:p w:rsidR="009D0A17" w:rsidRPr="00926E42" w:rsidRDefault="00040005" w:rsidP="00263D60">
          <w:pPr>
            <w:ind w:right="-106"/>
            <w:rPr>
              <w:rFonts w:ascii="Times New Roman" w:hAnsi="Times New Roman"/>
            </w:rPr>
          </w:pPr>
          <w:r w:rsidRPr="00926E42">
            <w:rPr>
              <w:rFonts w:ascii="Times New Roman" w:hAnsi="Times New Roman"/>
              <w:b/>
            </w:rPr>
            <w:t>ASUNTO</w:t>
          </w:r>
        </w:p>
      </w:tc>
      <w:tc>
        <w:tcPr>
          <w:tcW w:w="1271" w:type="dxa"/>
          <w:tcBorders>
            <w:top w:val="single" w:sz="4" w:space="0" w:color="auto"/>
          </w:tcBorders>
        </w:tcPr>
        <w:p w:rsidR="009D0A17" w:rsidRPr="00926E42" w:rsidRDefault="00040005" w:rsidP="00A90431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3</w:t>
          </w:r>
          <w:r w:rsidRPr="00926E42">
            <w:rPr>
              <w:rFonts w:ascii="Times New Roman" w:hAnsi="Times New Roman"/>
              <w:b/>
            </w:rPr>
            <w:t xml:space="preserve">:  </w:t>
          </w:r>
        </w:p>
      </w:tc>
      <w:tc>
        <w:tcPr>
          <w:tcW w:w="6890" w:type="dxa"/>
          <w:gridSpan w:val="3"/>
          <w:tcBorders>
            <w:top w:val="single" w:sz="4" w:space="0" w:color="auto"/>
          </w:tcBorders>
        </w:tcPr>
        <w:p w:rsidR="009D0A17" w:rsidRPr="00926E42" w:rsidRDefault="00040005" w:rsidP="00A90431">
          <w:pPr>
            <w:rPr>
              <w:rFonts w:ascii="Times New Roman" w:hAnsi="Times New Roman"/>
              <w:b/>
            </w:rPr>
          </w:pPr>
          <w:r w:rsidRPr="00926E42">
            <w:rPr>
              <w:rFonts w:ascii="Times New Roman" w:hAnsi="Times New Roman"/>
              <w:b/>
            </w:rPr>
            <w:t>APOYOS TRANSITORIOS DE LIQUIDEZ</w:t>
          </w:r>
        </w:p>
      </w:tc>
    </w:tr>
  </w:tbl>
  <w:p w:rsidR="009D0A17" w:rsidRPr="007E091C" w:rsidRDefault="00040005" w:rsidP="00ED4200">
    <w:pPr>
      <w:pStyle w:val="Encabezad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05"/>
    <w:rsid w:val="00040005"/>
    <w:rsid w:val="00442879"/>
    <w:rsid w:val="00B50971"/>
    <w:rsid w:val="00E0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84701"/>
  <w15:chartTrackingRefBased/>
  <w15:docId w15:val="{BB6E7D8B-D85E-40E2-AEE3-1FC72AE5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05"/>
    <w:pPr>
      <w:spacing w:after="0" w:line="240" w:lineRule="auto"/>
      <w:jc w:val="both"/>
    </w:pPr>
    <w:rPr>
      <w:rFonts w:ascii="Tahoma" w:eastAsia="MS Mincho" w:hAnsi="Tahom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400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005"/>
    <w:rPr>
      <w:rFonts w:ascii="Tahoma" w:eastAsia="MS Mincho" w:hAnsi="Tahoma" w:cs="Times New Roman"/>
      <w:szCs w:val="20"/>
      <w:lang w:val="es-ES" w:eastAsia="es-ES"/>
    </w:rPr>
  </w:style>
  <w:style w:type="paragraph" w:customStyle="1" w:styleId="BodyText21">
    <w:name w:val="Body Text 21"/>
    <w:basedOn w:val="Normal"/>
    <w:rsid w:val="00040005"/>
    <w:pPr>
      <w:tabs>
        <w:tab w:val="left" w:pos="-720"/>
      </w:tabs>
      <w:suppressAutoHyphens/>
      <w:spacing w:line="360" w:lineRule="auto"/>
    </w:pPr>
    <w:rPr>
      <w:rFonts w:ascii="Times New Roman" w:eastAsia="Times New Roman" w:hAnsi="Times New Roman"/>
      <w:spacing w:val="-3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Narváez Daza Alida Del Rosario</dc:creator>
  <cp:keywords/>
  <dc:description/>
  <cp:lastModifiedBy>Narváez Daza Alida Del Rosario</cp:lastModifiedBy>
  <cp:revision>1</cp:revision>
  <dcterms:created xsi:type="dcterms:W3CDTF">2020-05-06T03:27:00Z</dcterms:created>
  <dcterms:modified xsi:type="dcterms:W3CDTF">2020-05-06T03:28:00Z</dcterms:modified>
</cp:coreProperties>
</file>